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FD018" w14:textId="73941E34" w:rsidR="00D725E8" w:rsidRPr="002E76D7" w:rsidRDefault="00D725E8" w:rsidP="00D725E8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21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A43FD4">
        <w:rPr>
          <w:rFonts w:cs="Arial"/>
          <w:bCs/>
          <w:noProof w:val="0"/>
          <w:sz w:val="24"/>
          <w:lang w:val="en-US" w:eastAsia="ja-JP"/>
        </w:rPr>
        <w:t>R2-2</w:t>
      </w:r>
      <w:r>
        <w:rPr>
          <w:rFonts w:cs="Arial"/>
          <w:bCs/>
          <w:noProof w:val="0"/>
          <w:sz w:val="24"/>
          <w:lang w:val="en-US" w:eastAsia="ja-JP"/>
        </w:rPr>
        <w:t>3</w:t>
      </w:r>
      <w:r w:rsidR="009A19C0">
        <w:rPr>
          <w:rFonts w:cs="Arial"/>
          <w:bCs/>
          <w:noProof w:val="0"/>
          <w:sz w:val="24"/>
          <w:lang w:val="en-US" w:eastAsia="ja-JP"/>
        </w:rPr>
        <w:t>00954</w:t>
      </w:r>
    </w:p>
    <w:p w14:paraId="794EF48B" w14:textId="77777777" w:rsidR="00D725E8" w:rsidRPr="00E16CAA" w:rsidRDefault="00D725E8" w:rsidP="00D725E8">
      <w:pPr>
        <w:pStyle w:val="a5"/>
        <w:rPr>
          <w:rFonts w:eastAsiaTheme="minorEastAsia"/>
          <w:lang w:val="en-US" w:eastAsia="zh-CN"/>
        </w:rPr>
      </w:pPr>
      <w:r w:rsidRPr="00E16CDE">
        <w:rPr>
          <w:b/>
          <w:bCs/>
          <w:color w:val="auto"/>
          <w:sz w:val="24"/>
          <w:lang w:val="en-US"/>
        </w:rPr>
        <w:t xml:space="preserve">Athens, Greece, </w:t>
      </w:r>
      <w:r>
        <w:rPr>
          <w:b/>
          <w:bCs/>
          <w:color w:val="auto"/>
          <w:sz w:val="24"/>
          <w:lang w:val="en-US"/>
        </w:rPr>
        <w:t xml:space="preserve">27 </w:t>
      </w:r>
      <w:r w:rsidRPr="00E16CDE">
        <w:rPr>
          <w:b/>
          <w:bCs/>
          <w:color w:val="auto"/>
          <w:sz w:val="24"/>
          <w:lang w:val="en-US"/>
        </w:rPr>
        <w:t>February-</w:t>
      </w:r>
      <w:r>
        <w:rPr>
          <w:b/>
          <w:bCs/>
          <w:color w:val="auto"/>
          <w:sz w:val="24"/>
          <w:lang w:val="en-US"/>
        </w:rPr>
        <w:t xml:space="preserve">3 </w:t>
      </w:r>
      <w:r w:rsidRPr="00E16CDE">
        <w:rPr>
          <w:b/>
          <w:bCs/>
          <w:color w:val="auto"/>
          <w:sz w:val="24"/>
          <w:lang w:val="en-US"/>
        </w:rPr>
        <w:t>March, 202</w:t>
      </w:r>
      <w:r>
        <w:rPr>
          <w:b/>
          <w:bCs/>
          <w:color w:val="auto"/>
          <w:sz w:val="24"/>
          <w:lang w:val="en-US"/>
        </w:rPr>
        <w:t>3</w:t>
      </w:r>
    </w:p>
    <w:p w14:paraId="029B2DA3" w14:textId="77777777" w:rsidR="00AD1CE8" w:rsidRPr="00D725E8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407E2C6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B508D6">
        <w:rPr>
          <w:rFonts w:ascii="Arial" w:hAnsi="Arial" w:cs="Arial"/>
          <w:b/>
          <w:bCs/>
          <w:sz w:val="24"/>
          <w:lang w:val="en-US"/>
        </w:rPr>
        <w:t>8</w:t>
      </w:r>
      <w:r w:rsidRPr="0082041A">
        <w:rPr>
          <w:rFonts w:ascii="Arial" w:hAnsi="Arial" w:cs="Arial"/>
          <w:b/>
          <w:bCs/>
          <w:sz w:val="24"/>
          <w:lang w:val="en-US"/>
        </w:rPr>
        <w:t>.</w:t>
      </w:r>
      <w:r w:rsidR="00B508D6">
        <w:rPr>
          <w:rFonts w:ascii="Arial" w:hAnsi="Arial" w:cs="Arial"/>
          <w:b/>
          <w:bCs/>
          <w:sz w:val="24"/>
          <w:lang w:val="en-US"/>
        </w:rPr>
        <w:t>13</w:t>
      </w:r>
      <w:r w:rsidR="0082041A">
        <w:rPr>
          <w:rFonts w:ascii="Arial" w:hAnsi="Arial" w:cs="Arial"/>
          <w:b/>
          <w:bCs/>
          <w:sz w:val="24"/>
          <w:lang w:val="en-US"/>
        </w:rPr>
        <w:t>.</w:t>
      </w:r>
      <w:r w:rsidR="00B508D6">
        <w:rPr>
          <w:rFonts w:ascii="Arial" w:hAnsi="Arial" w:cs="Arial"/>
          <w:b/>
          <w:bCs/>
          <w:sz w:val="24"/>
          <w:lang w:val="en-US"/>
        </w:rPr>
        <w:t>4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21060080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E42652">
        <w:rPr>
          <w:rFonts w:ascii="Arial" w:hAnsi="Arial" w:cs="Arial"/>
          <w:b/>
          <w:bCs/>
          <w:sz w:val="24"/>
          <w:lang w:val="en-US"/>
        </w:rPr>
        <w:t>S</w:t>
      </w:r>
      <w:r w:rsidR="004E00E9" w:rsidRPr="004E00E9">
        <w:rPr>
          <w:rFonts w:ascii="Arial" w:hAnsi="Arial" w:cs="Arial"/>
          <w:b/>
          <w:bCs/>
          <w:sz w:val="24"/>
          <w:lang w:val="en-US"/>
        </w:rPr>
        <w:t xml:space="preserve">uccessful </w:t>
      </w:r>
      <w:r w:rsidR="0026068E" w:rsidRPr="0026068E">
        <w:rPr>
          <w:rFonts w:ascii="Arial" w:hAnsi="Arial" w:cs="Arial"/>
          <w:b/>
          <w:bCs/>
          <w:sz w:val="24"/>
          <w:lang w:val="en-US"/>
        </w:rPr>
        <w:t>Handover Report</w:t>
      </w:r>
      <w:r w:rsidR="0026068E">
        <w:rPr>
          <w:rFonts w:ascii="Arial" w:hAnsi="Arial" w:cs="Arial"/>
          <w:b/>
          <w:bCs/>
          <w:sz w:val="24"/>
          <w:lang w:val="en-US"/>
        </w:rPr>
        <w:t xml:space="preserve"> for inter-RAT HO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61C546EB" w14:textId="3C85A9F3" w:rsidR="00A912B6" w:rsidRPr="00673D84" w:rsidRDefault="00A912B6" w:rsidP="00673D84">
      <w:pPr>
        <w:rPr>
          <w:bCs/>
          <w:lang w:eastAsia="en-US"/>
        </w:rPr>
      </w:pPr>
      <w:r w:rsidRPr="00673D84">
        <w:rPr>
          <w:bCs/>
          <w:lang w:eastAsia="en-US"/>
        </w:rPr>
        <w:t>In RAN2#120 meeting [1], agreements on SON enhancements for inter-RAT SHR were achieved:</w:t>
      </w:r>
    </w:p>
    <w:p w14:paraId="48F7BD87" w14:textId="77777777" w:rsidR="007F3A3F" w:rsidRPr="00BB2F69" w:rsidRDefault="007F3A3F" w:rsidP="007F3A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BB2F69">
        <w:rPr>
          <w:sz w:val="20"/>
          <w:szCs w:val="20"/>
        </w:rPr>
        <w:t>Agreements:</w:t>
      </w:r>
    </w:p>
    <w:p w14:paraId="632EAE72" w14:textId="77777777" w:rsidR="007F3A3F" w:rsidRPr="00BB2F69" w:rsidRDefault="007F3A3F" w:rsidP="007F3A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en-GB"/>
        </w:rPr>
      </w:pPr>
      <w:r w:rsidRPr="00BB2F69">
        <w:rPr>
          <w:sz w:val="20"/>
          <w:szCs w:val="20"/>
        </w:rPr>
        <w:t>1</w:t>
      </w:r>
      <w:r w:rsidRPr="00BB2F69">
        <w:rPr>
          <w:sz w:val="20"/>
          <w:szCs w:val="20"/>
        </w:rPr>
        <w:tab/>
      </w:r>
      <w:r w:rsidRPr="00BB2F69">
        <w:rPr>
          <w:sz w:val="20"/>
          <w:szCs w:val="20"/>
          <w:lang w:val="en-GB"/>
        </w:rPr>
        <w:t>For Q5 in R2-2211160, RAN2 confirms the support for the parameters for inter-RAT SHR from NR to LTE when T310 and T312 are configured as triggering condition.</w:t>
      </w:r>
    </w:p>
    <w:p w14:paraId="10E7336B" w14:textId="77777777" w:rsidR="007F3A3F" w:rsidRPr="00BB2F69" w:rsidRDefault="007F3A3F" w:rsidP="007F3A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en-GB"/>
        </w:rPr>
      </w:pPr>
      <w:r w:rsidRPr="00BB2F69">
        <w:rPr>
          <w:sz w:val="20"/>
          <w:szCs w:val="20"/>
          <w:lang w:val="en-GB"/>
        </w:rPr>
        <w:t>2</w:t>
      </w:r>
      <w:r w:rsidRPr="00BB2F69">
        <w:rPr>
          <w:sz w:val="20"/>
          <w:szCs w:val="20"/>
          <w:lang w:val="en-GB"/>
        </w:rPr>
        <w:tab/>
        <w:t>T</w:t>
      </w:r>
      <w:bookmarkStart w:id="4" w:name="_Hlk126572377"/>
      <w:r w:rsidRPr="00BB2F69">
        <w:rPr>
          <w:sz w:val="20"/>
          <w:szCs w:val="20"/>
          <w:lang w:val="en-GB"/>
        </w:rPr>
        <w:t>304 trigger for inter-RAT SHR from NR to LTE is not supported</w:t>
      </w:r>
      <w:bookmarkEnd w:id="4"/>
      <w:r w:rsidRPr="00BB2F69">
        <w:rPr>
          <w:sz w:val="20"/>
          <w:szCs w:val="20"/>
          <w:lang w:val="en-GB"/>
        </w:rPr>
        <w:t>.</w:t>
      </w:r>
    </w:p>
    <w:p w14:paraId="47D63C18" w14:textId="347BCBEA" w:rsidR="0045189F" w:rsidRPr="00673D84" w:rsidRDefault="009C7E15" w:rsidP="00673D84">
      <w:pPr>
        <w:rPr>
          <w:bCs/>
          <w:lang w:eastAsia="en-US"/>
        </w:rPr>
      </w:pPr>
      <w:r w:rsidRPr="00673D84">
        <w:rPr>
          <w:bCs/>
          <w:lang w:eastAsia="en-US"/>
        </w:rPr>
        <w:t>Since RAN2#120 meeting also agreed to prioritise inter-RAT HO from NR to LTE first</w:t>
      </w:r>
      <w:r w:rsidR="00B41B02" w:rsidRPr="00673D84">
        <w:rPr>
          <w:bCs/>
          <w:lang w:eastAsia="en-US"/>
        </w:rPr>
        <w:t>, i</w:t>
      </w:r>
      <w:r w:rsidRPr="00673D84">
        <w:rPr>
          <w:bCs/>
          <w:lang w:eastAsia="en-US"/>
        </w:rPr>
        <w:t xml:space="preserve">nter-RAT HO from LTE to NR can be considered after that. </w:t>
      </w:r>
      <w:r w:rsidR="00C11876" w:rsidRPr="00673D84">
        <w:rPr>
          <w:bCs/>
          <w:lang w:eastAsia="en-US"/>
        </w:rPr>
        <w:t>In this</w:t>
      </w:r>
      <w:r w:rsidR="003D753C" w:rsidRPr="00673D84">
        <w:rPr>
          <w:bCs/>
          <w:lang w:eastAsia="en-US"/>
        </w:rPr>
        <w:t xml:space="preserve"> contribution</w:t>
      </w:r>
      <w:r w:rsidR="00282DFD" w:rsidRPr="00673D84">
        <w:rPr>
          <w:bCs/>
          <w:lang w:eastAsia="en-US"/>
        </w:rPr>
        <w:t>,</w:t>
      </w:r>
      <w:r w:rsidR="00C11876" w:rsidRPr="00673D84">
        <w:rPr>
          <w:bCs/>
          <w:lang w:eastAsia="en-US"/>
        </w:rPr>
        <w:t xml:space="preserve"> </w:t>
      </w:r>
      <w:r w:rsidR="00E833AE" w:rsidRPr="00673D84">
        <w:rPr>
          <w:bCs/>
          <w:lang w:eastAsia="en-US"/>
        </w:rPr>
        <w:t xml:space="preserve">we </w:t>
      </w:r>
      <w:r w:rsidR="00461477" w:rsidRPr="00673D84">
        <w:rPr>
          <w:bCs/>
          <w:lang w:eastAsia="en-US"/>
        </w:rPr>
        <w:t xml:space="preserve">would </w:t>
      </w:r>
      <w:r w:rsidR="00E833AE" w:rsidRPr="00673D84">
        <w:rPr>
          <w:bCs/>
          <w:lang w:eastAsia="en-US"/>
        </w:rPr>
        <w:t>discuss</w:t>
      </w:r>
      <w:r w:rsidR="00C015C4" w:rsidRPr="00673D84">
        <w:rPr>
          <w:bCs/>
          <w:lang w:eastAsia="en-US"/>
        </w:rPr>
        <w:t xml:space="preserve"> details of</w:t>
      </w:r>
      <w:r w:rsidR="00577EDF" w:rsidRPr="00673D84">
        <w:rPr>
          <w:bCs/>
          <w:lang w:eastAsia="en-US"/>
        </w:rPr>
        <w:t xml:space="preserve"> inter-RAT SHR</w:t>
      </w:r>
      <w:r w:rsidR="00282108" w:rsidRPr="00673D84">
        <w:rPr>
          <w:bCs/>
          <w:lang w:eastAsia="en-US"/>
        </w:rPr>
        <w:t xml:space="preserve"> </w:t>
      </w:r>
      <w:r w:rsidR="00282108" w:rsidRPr="00673D84">
        <w:rPr>
          <w:rFonts w:hint="eastAsia"/>
          <w:bCs/>
          <w:lang w:eastAsia="en-US"/>
        </w:rPr>
        <w:t>from</w:t>
      </w:r>
      <w:r w:rsidR="00282108" w:rsidRPr="00673D84">
        <w:rPr>
          <w:bCs/>
          <w:lang w:eastAsia="en-US"/>
        </w:rPr>
        <w:t xml:space="preserve"> NR to LTE</w:t>
      </w:r>
      <w:r w:rsidR="0011424B" w:rsidRPr="00673D84">
        <w:rPr>
          <w:bCs/>
          <w:lang w:eastAsia="en-US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521443A2" w14:textId="1DC4AECB" w:rsidR="00EB40E1" w:rsidRPr="007973D4" w:rsidRDefault="00EB40E1" w:rsidP="00EB40E1">
      <w:pPr>
        <w:rPr>
          <w:bCs/>
          <w:lang w:eastAsia="en-US"/>
        </w:rPr>
      </w:pPr>
      <w:r w:rsidRPr="007973D4">
        <w:rPr>
          <w:bCs/>
          <w:lang w:eastAsia="en-US"/>
        </w:rPr>
        <w:t>RAN3#117bis-e meeting discussed inter-</w:t>
      </w:r>
      <w:r>
        <w:rPr>
          <w:bCs/>
          <w:lang w:eastAsia="en-US"/>
        </w:rPr>
        <w:t xml:space="preserve">RAT </w:t>
      </w:r>
      <w:r w:rsidRPr="007973D4">
        <w:rPr>
          <w:bCs/>
          <w:lang w:eastAsia="en-US"/>
        </w:rPr>
        <w:t xml:space="preserve">SHR </w:t>
      </w:r>
      <w:r w:rsidRPr="00EB40E1">
        <w:rPr>
          <w:bCs/>
          <w:lang w:eastAsia="en-US"/>
        </w:rPr>
        <w:t xml:space="preserve">from NR to LTE </w:t>
      </w:r>
      <w:r w:rsidRPr="007973D4">
        <w:rPr>
          <w:bCs/>
          <w:lang w:eastAsia="en-US"/>
        </w:rPr>
        <w:t>and sent an LS [</w:t>
      </w:r>
      <w:r w:rsidR="00E77B8F">
        <w:rPr>
          <w:bCs/>
          <w:lang w:eastAsia="en-US"/>
        </w:rPr>
        <w:t>2</w:t>
      </w:r>
      <w:r w:rsidRPr="007973D4">
        <w:rPr>
          <w:bCs/>
          <w:lang w:eastAsia="en-US"/>
        </w:rPr>
        <w:t>] to RAN2 including following information:</w:t>
      </w:r>
    </w:p>
    <w:p w14:paraId="6E737943" w14:textId="77777777" w:rsidR="00EB40E1" w:rsidRPr="007973D4" w:rsidRDefault="00EB40E1" w:rsidP="00EB40E1">
      <w:pPr>
        <w:rPr>
          <w:bCs/>
          <w:i/>
          <w:iCs/>
          <w:lang w:eastAsia="en-US"/>
        </w:rPr>
      </w:pPr>
      <w:r w:rsidRPr="007973D4">
        <w:rPr>
          <w:bCs/>
          <w:i/>
          <w:iCs/>
          <w:lang w:eastAsia="en-US"/>
        </w:rPr>
        <w:t>RAN3 agreed to support T310 and T312 related triggers for inter-RAT SHR from NR to LTE. But there was no consensus on whether to also support T304 trigger for inter-RAT SHR from NR to LTE. Considering this might impact RAN2 specifications (including LTE specifications), RAN3 has the following questions:</w:t>
      </w:r>
    </w:p>
    <w:p w14:paraId="5EFFF041" w14:textId="77777777" w:rsidR="00EB40E1" w:rsidRPr="007973D4" w:rsidRDefault="00EB40E1" w:rsidP="00EB40E1">
      <w:pPr>
        <w:pStyle w:val="Observation"/>
        <w:spacing w:before="120" w:after="0"/>
        <w:jc w:val="left"/>
        <w:rPr>
          <w:rFonts w:ascii="Times New Roman" w:hAnsi="Times New Roman"/>
          <w:i/>
          <w:iCs/>
          <w:lang w:eastAsia="en-US"/>
        </w:rPr>
      </w:pPr>
      <w:r w:rsidRPr="007973D4">
        <w:rPr>
          <w:rFonts w:ascii="Times New Roman" w:hAnsi="Times New Roman"/>
          <w:i/>
          <w:iCs/>
          <w:lang w:eastAsia="en-US"/>
        </w:rPr>
        <w:t>Q1. Is RAN2 planning to impact LTE</w:t>
      </w:r>
      <w:bookmarkStart w:id="5" w:name="_Hlk118214295"/>
      <w:r w:rsidRPr="007973D4">
        <w:rPr>
          <w:rFonts w:ascii="Times New Roman" w:hAnsi="Times New Roman"/>
          <w:i/>
          <w:iCs/>
          <w:lang w:eastAsia="en-US"/>
        </w:rPr>
        <w:t xml:space="preserve"> specifications</w:t>
      </w:r>
      <w:bookmarkEnd w:id="5"/>
      <w:r w:rsidRPr="007973D4">
        <w:rPr>
          <w:rFonts w:ascii="Times New Roman" w:hAnsi="Times New Roman"/>
          <w:i/>
          <w:iCs/>
          <w:lang w:eastAsia="en-US"/>
        </w:rPr>
        <w:t xml:space="preserve"> to support inter-RAT SHR?</w:t>
      </w:r>
    </w:p>
    <w:p w14:paraId="1BB0E3A1" w14:textId="77777777" w:rsidR="00EB40E1" w:rsidRPr="007973D4" w:rsidRDefault="00EB40E1" w:rsidP="00EB40E1">
      <w:pPr>
        <w:pStyle w:val="Observation"/>
        <w:spacing w:before="120" w:after="0"/>
        <w:jc w:val="left"/>
        <w:rPr>
          <w:rFonts w:ascii="Times New Roman" w:hAnsi="Times New Roman"/>
          <w:i/>
          <w:iCs/>
          <w:lang w:eastAsia="en-US"/>
        </w:rPr>
      </w:pPr>
      <w:r w:rsidRPr="007973D4">
        <w:rPr>
          <w:rFonts w:ascii="Times New Roman" w:hAnsi="Times New Roman"/>
          <w:i/>
          <w:iCs/>
          <w:lang w:eastAsia="en-US"/>
        </w:rPr>
        <w:t>Q2. Whether T304 trigger for inter-RAT SHR from NR to LTE is to be supported?</w:t>
      </w:r>
    </w:p>
    <w:p w14:paraId="6C194E2F" w14:textId="77777777" w:rsidR="00EB40E1" w:rsidRPr="007973D4" w:rsidRDefault="00EB40E1" w:rsidP="00EB40E1">
      <w:pPr>
        <w:pStyle w:val="Observation"/>
        <w:spacing w:before="120" w:after="0"/>
        <w:ind w:left="360" w:hanging="360"/>
        <w:jc w:val="left"/>
        <w:rPr>
          <w:rFonts w:ascii="Times New Roman" w:hAnsi="Times New Roman"/>
          <w:i/>
          <w:iCs/>
          <w:lang w:eastAsia="en-US"/>
        </w:rPr>
      </w:pPr>
      <w:r w:rsidRPr="007973D4">
        <w:rPr>
          <w:rFonts w:ascii="Times New Roman" w:hAnsi="Times New Roman"/>
          <w:i/>
          <w:iCs/>
          <w:lang w:eastAsia="en-US"/>
        </w:rPr>
        <w:t>Q3. If yes to Q2, whether the inter-RAT SHR is always encoded in source RAT format or can be encoded based on the RAT format which generates the inter-RAT SHR trigger condition (e.g., inter-RAT SHR encoded in NR format for T310/T312 triggers and in LTE format for T304 triggers for inter-RAT HO from NR to LTE)?</w:t>
      </w:r>
    </w:p>
    <w:p w14:paraId="21D951D8" w14:textId="77777777" w:rsidR="00EB40E1" w:rsidRPr="007973D4" w:rsidRDefault="00EB40E1" w:rsidP="00EB40E1">
      <w:pPr>
        <w:rPr>
          <w:bCs/>
          <w:i/>
          <w:iCs/>
          <w:lang w:eastAsia="en-US"/>
        </w:rPr>
      </w:pPr>
      <w:r w:rsidRPr="007973D4">
        <w:rPr>
          <w:bCs/>
          <w:i/>
          <w:iCs/>
          <w:lang w:eastAsia="en-US"/>
        </w:rPr>
        <w:t>Further RAN3 is not sure on the retrieval and reporting of inter-RAT SHR and would like to ask RAN2 the following question:</w:t>
      </w:r>
    </w:p>
    <w:p w14:paraId="29258D2F" w14:textId="77777777" w:rsidR="00EB40E1" w:rsidRPr="007973D4" w:rsidRDefault="00EB40E1" w:rsidP="00EB40E1">
      <w:pPr>
        <w:pStyle w:val="Observation"/>
        <w:spacing w:before="120" w:after="0"/>
        <w:ind w:left="360" w:hanging="360"/>
        <w:jc w:val="left"/>
        <w:rPr>
          <w:rFonts w:ascii="Times New Roman" w:hAnsi="Times New Roman"/>
          <w:i/>
          <w:iCs/>
          <w:lang w:eastAsia="en-US"/>
        </w:rPr>
      </w:pPr>
      <w:r w:rsidRPr="007973D4">
        <w:rPr>
          <w:rFonts w:ascii="Times New Roman" w:hAnsi="Times New Roman"/>
          <w:i/>
          <w:iCs/>
          <w:lang w:eastAsia="en-US"/>
        </w:rPr>
        <w:t>Q4. If yes to Q2, and if inter-RAT SHR is collected due to T304 triggers (configured by target LTE node), what is RAN2’s preference on the following two options?</w:t>
      </w:r>
    </w:p>
    <w:p w14:paraId="20A60304" w14:textId="77777777" w:rsidR="00EB40E1" w:rsidRPr="007973D4" w:rsidRDefault="00EB40E1" w:rsidP="00EB40E1">
      <w:pPr>
        <w:pStyle w:val="Observation"/>
        <w:numPr>
          <w:ilvl w:val="0"/>
          <w:numId w:val="22"/>
        </w:numPr>
        <w:tabs>
          <w:tab w:val="left" w:pos="1304"/>
          <w:tab w:val="left" w:pos="1701"/>
        </w:tabs>
        <w:spacing w:before="120" w:after="0" w:line="259" w:lineRule="auto"/>
        <w:jc w:val="left"/>
        <w:rPr>
          <w:rFonts w:ascii="Times New Roman" w:hAnsi="Times New Roman"/>
          <w:i/>
          <w:iCs/>
          <w:lang w:eastAsia="en-US"/>
        </w:rPr>
      </w:pPr>
      <w:r w:rsidRPr="007973D4">
        <w:rPr>
          <w:rFonts w:ascii="Times New Roman" w:hAnsi="Times New Roman"/>
          <w:i/>
          <w:iCs/>
          <w:lang w:eastAsia="en-US"/>
        </w:rPr>
        <w:t>Option 1: It is sufficient for UE to report the inter-RAT SHR once UE is back to NR</w:t>
      </w:r>
    </w:p>
    <w:p w14:paraId="1BCE7A1C" w14:textId="77777777" w:rsidR="00EB40E1" w:rsidRPr="007973D4" w:rsidRDefault="00EB40E1" w:rsidP="00EB40E1">
      <w:pPr>
        <w:pStyle w:val="a8"/>
        <w:numPr>
          <w:ilvl w:val="0"/>
          <w:numId w:val="22"/>
        </w:numPr>
        <w:spacing w:after="120" w:line="259" w:lineRule="auto"/>
        <w:jc w:val="both"/>
        <w:rPr>
          <w:b/>
          <w:bCs/>
          <w:i/>
          <w:iCs/>
          <w:lang w:eastAsia="en-US"/>
        </w:rPr>
      </w:pPr>
      <w:r w:rsidRPr="007973D4">
        <w:rPr>
          <w:b/>
          <w:bCs/>
          <w:i/>
          <w:iCs/>
          <w:lang w:eastAsia="en-US"/>
        </w:rPr>
        <w:t xml:space="preserve">Option 2: The LTE node should have the capability to retrieve the inter-RAT SHR </w:t>
      </w:r>
    </w:p>
    <w:p w14:paraId="5B2F4CDA" w14:textId="77777777" w:rsidR="00EB40E1" w:rsidRPr="007973D4" w:rsidRDefault="00EB40E1" w:rsidP="00EB40E1">
      <w:pPr>
        <w:pStyle w:val="Observation"/>
        <w:spacing w:before="120" w:after="0"/>
        <w:ind w:left="360" w:hanging="360"/>
        <w:jc w:val="left"/>
        <w:rPr>
          <w:rFonts w:ascii="Times New Roman" w:hAnsi="Times New Roman"/>
          <w:b w:val="0"/>
          <w:bCs/>
          <w:i/>
          <w:iCs/>
          <w:lang w:eastAsia="en-US"/>
        </w:rPr>
      </w:pPr>
      <w:r w:rsidRPr="007973D4">
        <w:rPr>
          <w:rFonts w:ascii="Times New Roman" w:hAnsi="Times New Roman"/>
          <w:b w:val="0"/>
          <w:i/>
          <w:iCs/>
          <w:lang w:eastAsia="en-US"/>
        </w:rPr>
        <w:t xml:space="preserve">RAN3 further discussed on the potential contents for inter-RAT successful handover and agreed on the following: </w:t>
      </w:r>
    </w:p>
    <w:p w14:paraId="40A42861" w14:textId="77777777" w:rsidR="00EB40E1" w:rsidRPr="007973D4" w:rsidRDefault="00EB40E1" w:rsidP="00EB40E1">
      <w:pPr>
        <w:pStyle w:val="Observation"/>
        <w:numPr>
          <w:ilvl w:val="0"/>
          <w:numId w:val="21"/>
        </w:numPr>
        <w:tabs>
          <w:tab w:val="left" w:pos="1304"/>
          <w:tab w:val="left" w:pos="1701"/>
        </w:tabs>
        <w:spacing w:before="120" w:after="0" w:line="259" w:lineRule="auto"/>
        <w:jc w:val="left"/>
        <w:rPr>
          <w:rFonts w:ascii="Times New Roman" w:hAnsi="Times New Roman"/>
          <w:b w:val="0"/>
          <w:bCs/>
          <w:i/>
          <w:iCs/>
          <w:lang w:eastAsia="en-US"/>
        </w:rPr>
      </w:pPr>
      <w:r w:rsidRPr="007973D4">
        <w:rPr>
          <w:rFonts w:ascii="Times New Roman" w:hAnsi="Times New Roman"/>
          <w:b w:val="0"/>
          <w:i/>
          <w:iCs/>
          <w:lang w:eastAsia="en-US"/>
        </w:rPr>
        <w:t>Source NR cell information</w:t>
      </w:r>
    </w:p>
    <w:p w14:paraId="74ADDB44" w14:textId="77777777" w:rsidR="00EB40E1" w:rsidRPr="007973D4" w:rsidRDefault="00EB40E1" w:rsidP="00EB40E1">
      <w:pPr>
        <w:pStyle w:val="Observation"/>
        <w:numPr>
          <w:ilvl w:val="0"/>
          <w:numId w:val="21"/>
        </w:numPr>
        <w:tabs>
          <w:tab w:val="left" w:pos="1304"/>
          <w:tab w:val="left" w:pos="1701"/>
        </w:tabs>
        <w:spacing w:before="120" w:after="0" w:line="259" w:lineRule="auto"/>
        <w:jc w:val="left"/>
        <w:rPr>
          <w:rFonts w:ascii="Times New Roman" w:hAnsi="Times New Roman"/>
          <w:b w:val="0"/>
          <w:bCs/>
          <w:i/>
          <w:iCs/>
          <w:lang w:eastAsia="en-US"/>
        </w:rPr>
      </w:pPr>
      <w:r w:rsidRPr="007973D4">
        <w:rPr>
          <w:rFonts w:ascii="Times New Roman" w:hAnsi="Times New Roman"/>
          <w:b w:val="0"/>
          <w:i/>
          <w:iCs/>
          <w:lang w:eastAsia="en-US"/>
        </w:rPr>
        <w:t>Target LTE cell information</w:t>
      </w:r>
    </w:p>
    <w:p w14:paraId="4CC1AB3A" w14:textId="77777777" w:rsidR="00EB40E1" w:rsidRPr="007973D4" w:rsidRDefault="00EB40E1" w:rsidP="00EB40E1">
      <w:pPr>
        <w:pStyle w:val="Observation"/>
        <w:numPr>
          <w:ilvl w:val="0"/>
          <w:numId w:val="21"/>
        </w:numPr>
        <w:tabs>
          <w:tab w:val="left" w:pos="1304"/>
          <w:tab w:val="left" w:pos="1701"/>
        </w:tabs>
        <w:spacing w:before="120" w:after="0" w:line="259" w:lineRule="auto"/>
        <w:jc w:val="left"/>
        <w:rPr>
          <w:rFonts w:ascii="Times New Roman" w:hAnsi="Times New Roman"/>
          <w:b w:val="0"/>
          <w:bCs/>
          <w:i/>
          <w:iCs/>
          <w:lang w:eastAsia="en-US"/>
        </w:rPr>
      </w:pPr>
      <w:r w:rsidRPr="007973D4">
        <w:rPr>
          <w:rFonts w:ascii="Times New Roman" w:hAnsi="Times New Roman"/>
          <w:b w:val="0"/>
          <w:i/>
          <w:iCs/>
          <w:lang w:eastAsia="en-US"/>
        </w:rPr>
        <w:t>Measurement results for source, target and neighbours</w:t>
      </w:r>
    </w:p>
    <w:p w14:paraId="3CD29CB9" w14:textId="77777777" w:rsidR="00EB40E1" w:rsidRPr="007973D4" w:rsidRDefault="00EB40E1" w:rsidP="00EB40E1">
      <w:pPr>
        <w:pStyle w:val="Observation"/>
        <w:numPr>
          <w:ilvl w:val="0"/>
          <w:numId w:val="21"/>
        </w:numPr>
        <w:tabs>
          <w:tab w:val="left" w:pos="1304"/>
          <w:tab w:val="left" w:pos="1701"/>
        </w:tabs>
        <w:spacing w:before="120" w:after="0" w:line="259" w:lineRule="auto"/>
        <w:jc w:val="left"/>
        <w:rPr>
          <w:rFonts w:ascii="Times New Roman" w:hAnsi="Times New Roman"/>
          <w:b w:val="0"/>
          <w:bCs/>
          <w:i/>
          <w:iCs/>
          <w:lang w:eastAsia="en-US"/>
        </w:rPr>
      </w:pPr>
      <w:r w:rsidRPr="007973D4">
        <w:rPr>
          <w:rFonts w:ascii="Times New Roman" w:hAnsi="Times New Roman"/>
          <w:b w:val="0"/>
          <w:i/>
          <w:iCs/>
          <w:lang w:eastAsia="en-US"/>
        </w:rPr>
        <w:t>Cause to indicate which inter-RAT SHR triggering condition was met</w:t>
      </w:r>
    </w:p>
    <w:p w14:paraId="76D33813" w14:textId="77777777" w:rsidR="00EB40E1" w:rsidRPr="007973D4" w:rsidRDefault="00EB40E1" w:rsidP="00EB40E1">
      <w:pPr>
        <w:pStyle w:val="Observation"/>
        <w:numPr>
          <w:ilvl w:val="0"/>
          <w:numId w:val="21"/>
        </w:numPr>
        <w:tabs>
          <w:tab w:val="left" w:pos="1304"/>
          <w:tab w:val="left" w:pos="1701"/>
        </w:tabs>
        <w:spacing w:before="120" w:after="0" w:line="259" w:lineRule="auto"/>
        <w:jc w:val="left"/>
        <w:rPr>
          <w:rFonts w:ascii="Times New Roman" w:hAnsi="Times New Roman"/>
          <w:b w:val="0"/>
          <w:i/>
          <w:iCs/>
          <w:lang w:eastAsia="en-US"/>
        </w:rPr>
      </w:pPr>
      <w:r w:rsidRPr="007973D4">
        <w:rPr>
          <w:rFonts w:ascii="Times New Roman" w:hAnsi="Times New Roman"/>
          <w:b w:val="0"/>
          <w:i/>
          <w:iCs/>
          <w:lang w:eastAsia="en-US"/>
        </w:rPr>
        <w:t>UE location Information</w:t>
      </w:r>
    </w:p>
    <w:p w14:paraId="201B2D10" w14:textId="77777777" w:rsidR="00EB40E1" w:rsidRPr="007973D4" w:rsidRDefault="00EB40E1" w:rsidP="00EB40E1">
      <w:pPr>
        <w:rPr>
          <w:bCs/>
          <w:i/>
          <w:iCs/>
          <w:lang w:eastAsia="en-US"/>
        </w:rPr>
      </w:pPr>
      <w:r w:rsidRPr="007973D4">
        <w:rPr>
          <w:bCs/>
          <w:i/>
          <w:iCs/>
          <w:lang w:eastAsia="en-US"/>
        </w:rPr>
        <w:t>Considering there might be parallel discussion in RAN2, RAN3 would like to check the following:</w:t>
      </w:r>
    </w:p>
    <w:p w14:paraId="4D9C718A" w14:textId="77777777" w:rsidR="00EB40E1" w:rsidRPr="007973D4" w:rsidRDefault="00EB40E1" w:rsidP="00EB40E1">
      <w:pPr>
        <w:pStyle w:val="Observation"/>
        <w:spacing w:before="120" w:after="0"/>
        <w:jc w:val="left"/>
        <w:rPr>
          <w:rFonts w:ascii="Times New Roman" w:hAnsi="Times New Roman"/>
          <w:i/>
          <w:iCs/>
          <w:lang w:eastAsia="en-US"/>
        </w:rPr>
      </w:pPr>
      <w:r w:rsidRPr="007973D4">
        <w:rPr>
          <w:rFonts w:ascii="Times New Roman" w:hAnsi="Times New Roman"/>
          <w:i/>
          <w:iCs/>
          <w:lang w:eastAsia="en-US"/>
        </w:rPr>
        <w:t>Q5: Can RAN2 confirm the support for above parameters for inter-RAT SHR from NR to LTE? Whether the existing IEs defined in Rel-17 for intra-NR SHR can be reused is up to RAN2 decision.</w:t>
      </w:r>
    </w:p>
    <w:p w14:paraId="3B34D9C7" w14:textId="77777777" w:rsidR="00EB40E1" w:rsidRPr="00EB40E1" w:rsidRDefault="00EB40E1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</w:p>
    <w:p w14:paraId="3823D7A2" w14:textId="26FD5981" w:rsidR="00EB40E1" w:rsidRDefault="00580A19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Based on the </w:t>
      </w:r>
      <w:r w:rsidR="00602F2A" w:rsidRPr="00602F2A">
        <w:rPr>
          <w:rFonts w:eastAsia="宋体"/>
          <w:noProof/>
          <w:kern w:val="2"/>
          <w:lang w:val="en-US" w:eastAsia="zh-CN"/>
        </w:rPr>
        <w:t>LS [</w:t>
      </w:r>
      <w:r w:rsidR="00E77B8F">
        <w:rPr>
          <w:rFonts w:eastAsia="宋体"/>
          <w:noProof/>
          <w:kern w:val="2"/>
          <w:lang w:val="en-US" w:eastAsia="zh-CN"/>
        </w:rPr>
        <w:t>2</w:t>
      </w:r>
      <w:r w:rsidR="00602F2A" w:rsidRPr="00602F2A">
        <w:rPr>
          <w:rFonts w:eastAsia="宋体"/>
          <w:noProof/>
          <w:kern w:val="2"/>
          <w:lang w:val="en-US" w:eastAsia="zh-CN"/>
        </w:rPr>
        <w:t>]</w:t>
      </w:r>
      <w:r>
        <w:rPr>
          <w:rFonts w:eastAsia="宋体"/>
          <w:noProof/>
          <w:kern w:val="2"/>
          <w:lang w:val="en-US" w:eastAsia="zh-CN"/>
        </w:rPr>
        <w:t xml:space="preserve">, </w:t>
      </w:r>
      <w:r w:rsidR="009D426E" w:rsidRPr="009D426E">
        <w:rPr>
          <w:rFonts w:eastAsia="宋体"/>
          <w:noProof/>
          <w:kern w:val="2"/>
          <w:lang w:val="en-US" w:eastAsia="zh-CN"/>
        </w:rPr>
        <w:t xml:space="preserve">RAN2#120 meeting </w:t>
      </w:r>
      <w:r w:rsidR="009D426E">
        <w:rPr>
          <w:rFonts w:eastAsia="宋体"/>
          <w:noProof/>
          <w:kern w:val="2"/>
          <w:lang w:val="en-US" w:eastAsia="zh-CN"/>
        </w:rPr>
        <w:t>answered Q2 that T</w:t>
      </w:r>
      <w:r w:rsidR="009D426E" w:rsidRPr="009D426E">
        <w:rPr>
          <w:rFonts w:eastAsia="宋体"/>
          <w:noProof/>
          <w:kern w:val="2"/>
          <w:lang w:val="en-US" w:eastAsia="zh-CN"/>
        </w:rPr>
        <w:t>304 trigger for inter-RAT SHR from NR to LTE is not supported</w:t>
      </w:r>
      <w:r w:rsidR="001F603A">
        <w:rPr>
          <w:rFonts w:eastAsia="宋体"/>
          <w:noProof/>
          <w:kern w:val="2"/>
          <w:lang w:val="en-US" w:eastAsia="zh-CN"/>
        </w:rPr>
        <w:t>, and also confired Q5 that the parameters a-e can be included in the inter-RAT SHR. W</w:t>
      </w:r>
      <w:r>
        <w:rPr>
          <w:rFonts w:eastAsia="宋体"/>
          <w:noProof/>
          <w:kern w:val="2"/>
          <w:lang w:val="en-US" w:eastAsia="zh-CN"/>
        </w:rPr>
        <w:t xml:space="preserve">e would </w:t>
      </w:r>
      <w:r w:rsidR="007001B4">
        <w:rPr>
          <w:rFonts w:eastAsia="宋体"/>
          <w:noProof/>
          <w:kern w:val="2"/>
          <w:lang w:val="en-US" w:eastAsia="zh-CN"/>
        </w:rPr>
        <w:t xml:space="preserve">further </w:t>
      </w:r>
      <w:r>
        <w:rPr>
          <w:rFonts w:eastAsia="宋体"/>
          <w:noProof/>
          <w:kern w:val="2"/>
          <w:lang w:val="en-US" w:eastAsia="zh-CN"/>
        </w:rPr>
        <w:t xml:space="preserve">discuss the </w:t>
      </w:r>
      <w:r w:rsidR="001F603A">
        <w:rPr>
          <w:rFonts w:eastAsia="宋体"/>
          <w:noProof/>
          <w:kern w:val="2"/>
          <w:lang w:val="en-US" w:eastAsia="zh-CN"/>
        </w:rPr>
        <w:t xml:space="preserve">left </w:t>
      </w:r>
      <w:r>
        <w:rPr>
          <w:rFonts w:eastAsia="宋体"/>
          <w:noProof/>
          <w:kern w:val="2"/>
          <w:lang w:val="en-US" w:eastAsia="zh-CN"/>
        </w:rPr>
        <w:lastRenderedPageBreak/>
        <w:t xml:space="preserve">Questions </w:t>
      </w:r>
      <w:r w:rsidR="001F603A">
        <w:rPr>
          <w:rFonts w:eastAsia="宋体"/>
          <w:noProof/>
          <w:kern w:val="2"/>
          <w:lang w:val="en-US" w:eastAsia="zh-CN"/>
        </w:rPr>
        <w:t>left in last RAN2 meeting</w:t>
      </w:r>
      <w:r>
        <w:rPr>
          <w:rFonts w:eastAsia="宋体"/>
          <w:noProof/>
          <w:kern w:val="2"/>
          <w:lang w:val="en-US" w:eastAsia="zh-CN"/>
        </w:rPr>
        <w:t>.</w:t>
      </w:r>
    </w:p>
    <w:p w14:paraId="69C7720D" w14:textId="5F1B2DC5" w:rsidR="003B678A" w:rsidRDefault="002C2FB7" w:rsidP="00D257F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</w:pPr>
      <w:r>
        <w:t xml:space="preserve">Since </w:t>
      </w:r>
      <w:r w:rsidRPr="002C2FB7">
        <w:t xml:space="preserve">T310 and T312 </w:t>
      </w:r>
      <w:r>
        <w:t>can be</w:t>
      </w:r>
      <w:r w:rsidRPr="002C2FB7">
        <w:t xml:space="preserve"> configured as triggering condition</w:t>
      </w:r>
      <w:r>
        <w:t xml:space="preserve"> for inter-RAT SHR,</w:t>
      </w:r>
      <w:r w:rsidRPr="002C2FB7">
        <w:t xml:space="preserve"> </w:t>
      </w:r>
      <w:r>
        <w:t>a</w:t>
      </w:r>
      <w:r w:rsidR="00D55C18">
        <w:t xml:space="preserve">fter source NR node decides/generates </w:t>
      </w:r>
      <w:r w:rsidR="00552674" w:rsidRPr="00552674">
        <w:t>T310</w:t>
      </w:r>
      <w:r w:rsidR="00D55C18">
        <w:t>/</w:t>
      </w:r>
      <w:r w:rsidR="00552674" w:rsidRPr="00552674">
        <w:t>T312</w:t>
      </w:r>
      <w:r w:rsidR="00D55C18" w:rsidRPr="00D55C18">
        <w:t xml:space="preserve"> trigger condition</w:t>
      </w:r>
      <w:r w:rsidR="00552674" w:rsidRPr="00552674">
        <w:t xml:space="preserve">, </w:t>
      </w:r>
      <w:r w:rsidR="00D55C18">
        <w:t xml:space="preserve">the </w:t>
      </w:r>
      <w:r w:rsidR="00552674" w:rsidRPr="00552674">
        <w:t xml:space="preserve">configuration of triggering </w:t>
      </w:r>
      <w:bookmarkStart w:id="6" w:name="_Hlk118215545"/>
      <w:r w:rsidR="00552674" w:rsidRPr="00552674">
        <w:t>inter-RAT SHR</w:t>
      </w:r>
      <w:r w:rsidR="000C487A" w:rsidRPr="000C487A">
        <w:t xml:space="preserve"> from NR to LTE</w:t>
      </w:r>
      <w:r w:rsidR="00552674" w:rsidRPr="00552674">
        <w:t xml:space="preserve"> </w:t>
      </w:r>
      <w:bookmarkEnd w:id="6"/>
      <w:r w:rsidR="000C487A">
        <w:t>may</w:t>
      </w:r>
      <w:r w:rsidR="00552674" w:rsidRPr="00552674">
        <w:t xml:space="preserve"> be transmitted to the UE via the </w:t>
      </w:r>
      <w:proofErr w:type="spellStart"/>
      <w:r w:rsidR="00552674" w:rsidRPr="00552674">
        <w:t>MobilityFromNRCommand</w:t>
      </w:r>
      <w:proofErr w:type="spellEnd"/>
      <w:r w:rsidR="00552674" w:rsidRPr="00552674">
        <w:t xml:space="preserve"> message</w:t>
      </w:r>
      <w:r w:rsidR="005B67E8">
        <w:t>.</w:t>
      </w:r>
    </w:p>
    <w:p w14:paraId="03CCAFC9" w14:textId="30B7C78B" w:rsidR="00DA0019" w:rsidRPr="00DA0019" w:rsidRDefault="002A3CC9" w:rsidP="00DA001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bookmarkStart w:id="7" w:name="_Hlk114759935"/>
      <w:r w:rsidRPr="002A3CC9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2C2FB7">
        <w:rPr>
          <w:rFonts w:eastAsia="宋体"/>
          <w:b/>
          <w:bCs/>
          <w:noProof/>
          <w:kern w:val="2"/>
          <w:lang w:val="en-US" w:eastAsia="zh-CN"/>
        </w:rPr>
        <w:t>1</w:t>
      </w:r>
      <w:r w:rsidRPr="002A3CC9">
        <w:rPr>
          <w:rFonts w:eastAsia="宋体"/>
          <w:b/>
          <w:bCs/>
          <w:noProof/>
          <w:kern w:val="2"/>
          <w:lang w:val="en-US" w:eastAsia="zh-CN"/>
        </w:rPr>
        <w:t xml:space="preserve">: Configuration of triggering </w:t>
      </w:r>
      <w:r w:rsidR="000C487A" w:rsidRPr="000C487A">
        <w:rPr>
          <w:rFonts w:eastAsia="宋体"/>
          <w:b/>
          <w:bCs/>
          <w:noProof/>
          <w:kern w:val="2"/>
          <w:lang w:val="en-US" w:eastAsia="zh-CN"/>
        </w:rPr>
        <w:t>inter-RAT SHR from NR to LTE</w:t>
      </w:r>
      <w:r w:rsidR="000C487A">
        <w:rPr>
          <w:rFonts w:eastAsia="宋体"/>
          <w:b/>
          <w:bCs/>
          <w:noProof/>
          <w:kern w:val="2"/>
          <w:lang w:val="en-US" w:eastAsia="zh-CN"/>
        </w:rPr>
        <w:t xml:space="preserve"> may be</w:t>
      </w:r>
      <w:r w:rsidRPr="002A3CC9">
        <w:rPr>
          <w:rFonts w:eastAsia="宋体"/>
          <w:b/>
          <w:bCs/>
          <w:noProof/>
          <w:kern w:val="2"/>
          <w:lang w:val="en-US" w:eastAsia="zh-CN"/>
        </w:rPr>
        <w:t xml:space="preserve"> transmitted to the UE via the MobilityFromNRCommand message.</w:t>
      </w:r>
    </w:p>
    <w:bookmarkEnd w:id="7"/>
    <w:p w14:paraId="461C86A3" w14:textId="5EF50178" w:rsidR="00887E83" w:rsidRDefault="005F615B" w:rsidP="003A556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Besides </w:t>
      </w:r>
      <w:r w:rsidR="004262C9" w:rsidRPr="004262C9">
        <w:rPr>
          <w:rFonts w:eastAsia="宋体"/>
          <w:noProof/>
          <w:kern w:val="2"/>
          <w:lang w:val="en-US" w:eastAsia="zh-CN"/>
        </w:rPr>
        <w:t xml:space="preserve">the </w:t>
      </w:r>
      <w:r w:rsidR="004262C9">
        <w:rPr>
          <w:rFonts w:eastAsia="宋体"/>
          <w:noProof/>
          <w:kern w:val="2"/>
          <w:lang w:val="en-US" w:eastAsia="zh-CN"/>
        </w:rPr>
        <w:t xml:space="preserve">agreed </w:t>
      </w:r>
      <w:r w:rsidR="004262C9" w:rsidRPr="004262C9">
        <w:rPr>
          <w:rFonts w:eastAsia="宋体"/>
          <w:noProof/>
          <w:kern w:val="2"/>
          <w:lang w:val="en-US" w:eastAsia="zh-CN"/>
        </w:rPr>
        <w:t>parameters a-e</w:t>
      </w:r>
      <w:r w:rsidR="00503C2E">
        <w:rPr>
          <w:rFonts w:eastAsia="宋体"/>
          <w:noProof/>
          <w:kern w:val="2"/>
          <w:lang w:val="en-US" w:eastAsia="zh-CN"/>
        </w:rPr>
        <w:t>,</w:t>
      </w:r>
      <w:r w:rsidR="007B06DC" w:rsidRPr="007B06DC">
        <w:rPr>
          <w:rFonts w:eastAsia="宋体"/>
          <w:noProof/>
          <w:kern w:val="2"/>
          <w:lang w:val="en-US" w:eastAsia="zh-CN"/>
        </w:rPr>
        <w:t xml:space="preserve"> target C-RNTI </w:t>
      </w:r>
      <w:r w:rsidR="00427B80">
        <w:rPr>
          <w:rFonts w:eastAsia="宋体"/>
          <w:noProof/>
          <w:kern w:val="2"/>
          <w:lang w:val="en-US" w:eastAsia="zh-CN"/>
        </w:rPr>
        <w:t>can</w:t>
      </w:r>
      <w:r w:rsidR="00427B80" w:rsidRPr="007B06DC">
        <w:rPr>
          <w:rFonts w:eastAsia="宋体"/>
          <w:noProof/>
          <w:kern w:val="2"/>
          <w:lang w:val="en-US" w:eastAsia="zh-CN"/>
        </w:rPr>
        <w:t xml:space="preserve"> </w:t>
      </w:r>
      <w:r w:rsidR="007B06DC">
        <w:rPr>
          <w:rFonts w:eastAsia="宋体"/>
          <w:noProof/>
          <w:kern w:val="2"/>
          <w:lang w:val="en-US" w:eastAsia="zh-CN"/>
        </w:rPr>
        <w:t>also</w:t>
      </w:r>
      <w:r w:rsidR="007E4196">
        <w:rPr>
          <w:rFonts w:eastAsia="宋体"/>
          <w:noProof/>
          <w:kern w:val="2"/>
          <w:lang w:val="en-US" w:eastAsia="zh-CN"/>
        </w:rPr>
        <w:t xml:space="preserve"> be</w:t>
      </w:r>
      <w:r w:rsidR="007B06DC">
        <w:rPr>
          <w:rFonts w:eastAsia="宋体"/>
          <w:noProof/>
          <w:kern w:val="2"/>
          <w:lang w:val="en-US" w:eastAsia="zh-CN"/>
        </w:rPr>
        <w:t xml:space="preserve"> </w:t>
      </w:r>
      <w:r w:rsidR="007B06DC" w:rsidRPr="007B06DC">
        <w:rPr>
          <w:rFonts w:eastAsia="宋体"/>
          <w:noProof/>
          <w:kern w:val="2"/>
          <w:lang w:val="en-US" w:eastAsia="zh-CN"/>
        </w:rPr>
        <w:t xml:space="preserve">included </w:t>
      </w:r>
      <w:r w:rsidR="00427B80">
        <w:rPr>
          <w:rFonts w:eastAsia="宋体"/>
          <w:noProof/>
          <w:kern w:val="2"/>
          <w:lang w:val="en-US" w:eastAsia="zh-CN"/>
        </w:rPr>
        <w:t>in the inter</w:t>
      </w:r>
      <w:r w:rsidR="0057649C">
        <w:rPr>
          <w:rFonts w:eastAsia="宋体"/>
          <w:noProof/>
          <w:kern w:val="2"/>
          <w:lang w:val="en-US" w:eastAsia="zh-CN"/>
        </w:rPr>
        <w:t>-</w:t>
      </w:r>
      <w:r w:rsidR="00427B80">
        <w:rPr>
          <w:rFonts w:eastAsia="宋体"/>
          <w:noProof/>
          <w:kern w:val="2"/>
          <w:lang w:val="en-US" w:eastAsia="zh-CN"/>
        </w:rPr>
        <w:t xml:space="preserve">RAT SHR </w:t>
      </w:r>
      <w:r w:rsidR="007B06DC" w:rsidRPr="007B06DC">
        <w:rPr>
          <w:rFonts w:eastAsia="宋体"/>
          <w:noProof/>
          <w:kern w:val="2"/>
          <w:lang w:val="en-US" w:eastAsia="zh-CN"/>
        </w:rPr>
        <w:t>to identify</w:t>
      </w:r>
      <w:r w:rsidR="0057649C">
        <w:rPr>
          <w:rFonts w:eastAsia="宋体"/>
          <w:noProof/>
          <w:kern w:val="2"/>
          <w:lang w:val="en-US" w:eastAsia="zh-CN"/>
        </w:rPr>
        <w:t xml:space="preserve"> the case if both</w:t>
      </w:r>
      <w:r w:rsidR="007B06DC" w:rsidRPr="007B06DC">
        <w:rPr>
          <w:rFonts w:eastAsia="宋体"/>
          <w:noProof/>
          <w:kern w:val="2"/>
          <w:lang w:val="en-US" w:eastAsia="zh-CN"/>
        </w:rPr>
        <w:t xml:space="preserve"> SHR and subsequent RLF report are associated with a same handover procedure, </w:t>
      </w:r>
      <w:r w:rsidR="0057649C">
        <w:rPr>
          <w:rFonts w:eastAsia="宋体"/>
          <w:noProof/>
          <w:kern w:val="2"/>
          <w:lang w:val="en-US" w:eastAsia="zh-CN"/>
        </w:rPr>
        <w:t>similar as intra-RAT SHR in R17</w:t>
      </w:r>
      <w:r w:rsidR="007B06DC" w:rsidRPr="007B06DC">
        <w:rPr>
          <w:rFonts w:eastAsia="宋体"/>
          <w:noProof/>
          <w:kern w:val="2"/>
          <w:lang w:val="en-US" w:eastAsia="zh-CN"/>
        </w:rPr>
        <w:t>, so it is beneficial to include target C-RNTI in the inter-RAT SHR from NR to LTE.</w:t>
      </w:r>
      <w:r w:rsidR="009A5888" w:rsidRPr="009A5888">
        <w:t xml:space="preserve"> </w:t>
      </w:r>
    </w:p>
    <w:p w14:paraId="229068B8" w14:textId="3C4325EB" w:rsidR="007B06DC" w:rsidRDefault="007B06DC" w:rsidP="007B06D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>
        <w:rPr>
          <w:rFonts w:eastAsia="宋体" w:hint="eastAsia"/>
          <w:b/>
          <w:bCs/>
          <w:noProof/>
          <w:kern w:val="2"/>
          <w:lang w:val="en-US" w:eastAsia="zh-CN"/>
        </w:rPr>
        <w:t>P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roposal </w:t>
      </w:r>
      <w:r w:rsidR="00C33F40">
        <w:rPr>
          <w:rFonts w:eastAsia="宋体"/>
          <w:b/>
          <w:bCs/>
          <w:noProof/>
          <w:kern w:val="2"/>
          <w:lang w:val="en-US" w:eastAsia="zh-CN"/>
        </w:rPr>
        <w:t>2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="00DD08DC">
        <w:rPr>
          <w:rFonts w:eastAsia="宋体"/>
          <w:b/>
          <w:bCs/>
          <w:noProof/>
          <w:kern w:val="2"/>
          <w:lang w:val="en-US" w:eastAsia="zh-CN"/>
        </w:rPr>
        <w:t xml:space="preserve">Target </w:t>
      </w:r>
      <w:r w:rsidR="00DD08DC" w:rsidRPr="00DD08DC">
        <w:rPr>
          <w:rFonts w:eastAsia="宋体"/>
          <w:b/>
          <w:bCs/>
          <w:noProof/>
          <w:kern w:val="2"/>
          <w:lang w:val="en-US" w:eastAsia="zh-CN"/>
        </w:rPr>
        <w:t xml:space="preserve">C-RNTI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can be included in the </w:t>
      </w:r>
      <w:r w:rsidRPr="00D2517F">
        <w:rPr>
          <w:rFonts w:eastAsia="宋体"/>
          <w:b/>
          <w:bCs/>
          <w:noProof/>
          <w:kern w:val="2"/>
          <w:lang w:val="en-US" w:eastAsia="zh-CN"/>
        </w:rPr>
        <w:t>inter-RAT SHR from NR to LTE</w:t>
      </w:r>
      <w:r w:rsidR="009D19E0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4567FC00" w14:textId="310534C0" w:rsidR="00CF7636" w:rsidRDefault="003A5569" w:rsidP="002A0C1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Different from </w:t>
      </w:r>
      <w:r w:rsidRPr="00AD5DA4">
        <w:rPr>
          <w:rFonts w:eastAsia="宋体"/>
          <w:noProof/>
          <w:kern w:val="2"/>
          <w:lang w:val="en-US" w:eastAsia="zh-CN"/>
        </w:rPr>
        <w:t xml:space="preserve">intra-NR </w:t>
      </w:r>
      <w:r>
        <w:rPr>
          <w:rFonts w:eastAsia="宋体"/>
          <w:noProof/>
          <w:kern w:val="2"/>
          <w:lang w:val="en-US" w:eastAsia="zh-CN"/>
        </w:rPr>
        <w:t xml:space="preserve">SHR, </w:t>
      </w:r>
      <w:r w:rsidRPr="008A5D34">
        <w:rPr>
          <w:rFonts w:eastAsia="宋体"/>
          <w:noProof/>
          <w:kern w:val="2"/>
          <w:lang w:val="en-US" w:eastAsia="zh-CN"/>
        </w:rPr>
        <w:t>since RAT of source cell and target cell are totally different</w:t>
      </w:r>
      <w:r>
        <w:rPr>
          <w:rFonts w:eastAsia="宋体"/>
          <w:noProof/>
          <w:kern w:val="2"/>
          <w:lang w:val="en-US" w:eastAsia="zh-CN"/>
        </w:rPr>
        <w:t xml:space="preserve">, </w:t>
      </w:r>
      <w:r w:rsidRPr="008A5D34">
        <w:rPr>
          <w:rFonts w:eastAsia="宋体"/>
          <w:noProof/>
          <w:kern w:val="2"/>
          <w:lang w:val="en-US" w:eastAsia="zh-CN"/>
        </w:rPr>
        <w:t xml:space="preserve">the RAT format </w:t>
      </w:r>
      <w:r>
        <w:rPr>
          <w:rFonts w:eastAsia="宋体"/>
          <w:noProof/>
          <w:kern w:val="2"/>
          <w:lang w:val="en-US" w:eastAsia="zh-CN"/>
        </w:rPr>
        <w:t xml:space="preserve">of the inter-RAT SHR </w:t>
      </w:r>
      <w:r>
        <w:rPr>
          <w:rFonts w:eastAsia="宋体" w:hint="eastAsia"/>
          <w:noProof/>
          <w:kern w:val="2"/>
          <w:lang w:val="en-US" w:eastAsia="zh-CN"/>
        </w:rPr>
        <w:t>whe</w:t>
      </w:r>
      <w:r>
        <w:rPr>
          <w:rFonts w:eastAsia="宋体"/>
          <w:noProof/>
          <w:kern w:val="2"/>
          <w:lang w:val="en-US" w:eastAsia="zh-CN"/>
        </w:rPr>
        <w:t xml:space="preserve">n one or more trigger conditions are fulfilled needs to be considered. </w:t>
      </w:r>
      <w:r w:rsidR="00685D44" w:rsidRPr="00685D44">
        <w:rPr>
          <w:rFonts w:eastAsia="宋体"/>
          <w:noProof/>
          <w:kern w:val="2"/>
          <w:lang w:val="en-US" w:eastAsia="zh-CN"/>
        </w:rPr>
        <w:t>In the LS from RAN3 [2], two options are provided:</w:t>
      </w:r>
    </w:p>
    <w:p w14:paraId="06CEDAF1" w14:textId="37A720C9" w:rsidR="00685D44" w:rsidRPr="007973D4" w:rsidRDefault="00685D44" w:rsidP="007973D4">
      <w:pPr>
        <w:pStyle w:val="a8"/>
        <w:widowControl w:val="0"/>
        <w:numPr>
          <w:ilvl w:val="0"/>
          <w:numId w:val="24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7973D4">
        <w:rPr>
          <w:rFonts w:eastAsia="宋体"/>
          <w:noProof/>
          <w:kern w:val="2"/>
          <w:lang w:val="en-US" w:eastAsia="zh-CN"/>
        </w:rPr>
        <w:t>Option 1: inter-RAT SHR is encoded in source RAT format;</w:t>
      </w:r>
    </w:p>
    <w:p w14:paraId="21A1A05B" w14:textId="28CB992A" w:rsidR="00685D44" w:rsidRPr="007973D4" w:rsidRDefault="00685D44" w:rsidP="007973D4">
      <w:pPr>
        <w:pStyle w:val="a8"/>
        <w:widowControl w:val="0"/>
        <w:numPr>
          <w:ilvl w:val="0"/>
          <w:numId w:val="24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7973D4">
        <w:rPr>
          <w:rFonts w:eastAsia="宋体"/>
          <w:noProof/>
          <w:kern w:val="2"/>
          <w:lang w:val="en-US" w:eastAsia="zh-CN"/>
        </w:rPr>
        <w:t xml:space="preserve">Option 2: </w:t>
      </w:r>
      <w:r w:rsidR="007626EC" w:rsidRPr="007973D4">
        <w:rPr>
          <w:rFonts w:eastAsia="宋体"/>
          <w:noProof/>
          <w:kern w:val="2"/>
          <w:lang w:val="en-US" w:eastAsia="zh-CN"/>
        </w:rPr>
        <w:t xml:space="preserve">inter-RAT SHR can be encoded based on the RAT format which generates the inter-RAT SHR trigger condition (e.g., inter-RAT SHR encoded in NR format </w:t>
      </w:r>
      <w:r w:rsidR="008D0779">
        <w:rPr>
          <w:rFonts w:eastAsia="宋体"/>
          <w:noProof/>
          <w:kern w:val="2"/>
          <w:lang w:val="en-US" w:eastAsia="zh-CN"/>
        </w:rPr>
        <w:t>if</w:t>
      </w:r>
      <w:r w:rsidR="008D0779" w:rsidRPr="007973D4">
        <w:rPr>
          <w:rFonts w:eastAsia="宋体"/>
          <w:noProof/>
          <w:kern w:val="2"/>
          <w:lang w:val="en-US" w:eastAsia="zh-CN"/>
        </w:rPr>
        <w:t xml:space="preserve"> </w:t>
      </w:r>
      <w:r w:rsidR="007626EC" w:rsidRPr="007973D4">
        <w:rPr>
          <w:rFonts w:eastAsia="宋体"/>
          <w:noProof/>
          <w:kern w:val="2"/>
          <w:lang w:val="en-US" w:eastAsia="zh-CN"/>
        </w:rPr>
        <w:t>T310/T312 triggers</w:t>
      </w:r>
      <w:r w:rsidR="008D0779">
        <w:rPr>
          <w:rFonts w:eastAsia="宋体"/>
          <w:noProof/>
          <w:kern w:val="2"/>
          <w:lang w:val="en-US" w:eastAsia="zh-CN"/>
        </w:rPr>
        <w:t>,</w:t>
      </w:r>
      <w:r w:rsidR="007626EC" w:rsidRPr="007973D4">
        <w:rPr>
          <w:rFonts w:eastAsia="宋体"/>
          <w:noProof/>
          <w:kern w:val="2"/>
          <w:lang w:val="en-US" w:eastAsia="zh-CN"/>
        </w:rPr>
        <w:t xml:space="preserve"> and in LTE format </w:t>
      </w:r>
      <w:r w:rsidR="008D0779">
        <w:rPr>
          <w:rFonts w:eastAsia="宋体"/>
          <w:noProof/>
          <w:kern w:val="2"/>
          <w:lang w:val="en-US" w:eastAsia="zh-CN"/>
        </w:rPr>
        <w:t>if</w:t>
      </w:r>
      <w:r w:rsidR="008D0779" w:rsidRPr="007973D4">
        <w:rPr>
          <w:rFonts w:eastAsia="宋体"/>
          <w:noProof/>
          <w:kern w:val="2"/>
          <w:lang w:val="en-US" w:eastAsia="zh-CN"/>
        </w:rPr>
        <w:t xml:space="preserve"> </w:t>
      </w:r>
      <w:r w:rsidR="007626EC" w:rsidRPr="007973D4">
        <w:rPr>
          <w:rFonts w:eastAsia="宋体"/>
          <w:noProof/>
          <w:kern w:val="2"/>
          <w:lang w:val="en-US" w:eastAsia="zh-CN"/>
        </w:rPr>
        <w:t>T304 triggers for inter-RAT HO from NR to LTE)</w:t>
      </w:r>
      <w:r w:rsidR="00DD26E8" w:rsidRPr="007973D4">
        <w:rPr>
          <w:rFonts w:eastAsia="宋体"/>
          <w:noProof/>
          <w:kern w:val="2"/>
          <w:lang w:val="en-US" w:eastAsia="zh-CN"/>
        </w:rPr>
        <w:t>.</w:t>
      </w:r>
    </w:p>
    <w:p w14:paraId="28EEAC72" w14:textId="0922D00E" w:rsidR="00E152E3" w:rsidRPr="007973D4" w:rsidRDefault="002575E9" w:rsidP="002A0C1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de-DE" w:eastAsia="zh-CN"/>
        </w:rPr>
        <w:t xml:space="preserve">Since </w:t>
      </w:r>
      <w:r w:rsidR="00847BB3">
        <w:rPr>
          <w:rFonts w:eastAsia="宋体"/>
          <w:noProof/>
          <w:kern w:val="2"/>
          <w:lang w:val="de-DE" w:eastAsia="zh-CN"/>
        </w:rPr>
        <w:t xml:space="preserve">only </w:t>
      </w:r>
      <w:r w:rsidRPr="002575E9">
        <w:rPr>
          <w:rFonts w:eastAsia="宋体"/>
          <w:noProof/>
          <w:kern w:val="2"/>
          <w:lang w:val="de-DE" w:eastAsia="zh-CN"/>
        </w:rPr>
        <w:t>T310 and</w:t>
      </w:r>
      <w:r w:rsidR="00847BB3">
        <w:rPr>
          <w:rFonts w:eastAsia="宋体"/>
          <w:noProof/>
          <w:kern w:val="2"/>
          <w:lang w:val="de-DE" w:eastAsia="zh-CN"/>
        </w:rPr>
        <w:t>/or</w:t>
      </w:r>
      <w:r w:rsidRPr="002575E9">
        <w:rPr>
          <w:rFonts w:eastAsia="宋体"/>
          <w:noProof/>
          <w:kern w:val="2"/>
          <w:lang w:val="de-DE" w:eastAsia="zh-CN"/>
        </w:rPr>
        <w:t xml:space="preserve"> T312 </w:t>
      </w:r>
      <w:r w:rsidR="0038046A">
        <w:rPr>
          <w:rFonts w:eastAsia="宋体"/>
          <w:noProof/>
          <w:kern w:val="2"/>
          <w:lang w:val="de-DE" w:eastAsia="zh-CN"/>
        </w:rPr>
        <w:t xml:space="preserve">decided by source RAT </w:t>
      </w:r>
      <w:r w:rsidRPr="002575E9">
        <w:rPr>
          <w:rFonts w:eastAsia="宋体"/>
          <w:noProof/>
          <w:kern w:val="2"/>
          <w:lang w:val="de-DE" w:eastAsia="zh-CN"/>
        </w:rPr>
        <w:t>can be configured as triggering condition for inter-RAT SHR</w:t>
      </w:r>
      <w:r w:rsidR="00847BB3">
        <w:rPr>
          <w:rFonts w:eastAsia="宋体"/>
          <w:noProof/>
          <w:kern w:val="2"/>
          <w:lang w:val="de-DE" w:eastAsia="zh-CN"/>
        </w:rPr>
        <w:t xml:space="preserve"> </w:t>
      </w:r>
      <w:r w:rsidR="0017096A">
        <w:rPr>
          <w:rFonts w:eastAsia="宋体"/>
          <w:noProof/>
          <w:kern w:val="2"/>
          <w:lang w:val="de-DE" w:eastAsia="zh-CN"/>
        </w:rPr>
        <w:t xml:space="preserve">from </w:t>
      </w:r>
      <w:r w:rsidR="0017096A" w:rsidRPr="0017096A">
        <w:rPr>
          <w:rFonts w:eastAsia="宋体"/>
          <w:noProof/>
          <w:kern w:val="2"/>
          <w:lang w:val="de-DE" w:eastAsia="zh-CN"/>
        </w:rPr>
        <w:t>NR to LTE</w:t>
      </w:r>
      <w:r w:rsidR="002E236F">
        <w:rPr>
          <w:rFonts w:eastAsia="宋体"/>
          <w:noProof/>
          <w:kern w:val="2"/>
          <w:lang w:val="de-DE" w:eastAsia="zh-CN"/>
        </w:rPr>
        <w:t>,</w:t>
      </w:r>
      <w:r w:rsidR="0017096A" w:rsidRPr="0017096A">
        <w:rPr>
          <w:rFonts w:eastAsia="宋体"/>
          <w:noProof/>
          <w:kern w:val="2"/>
          <w:lang w:val="de-DE" w:eastAsia="zh-CN"/>
        </w:rPr>
        <w:t xml:space="preserve"> </w:t>
      </w:r>
      <w:r w:rsidR="000D10D8">
        <w:rPr>
          <w:rFonts w:eastAsia="宋体"/>
          <w:noProof/>
          <w:kern w:val="2"/>
          <w:lang w:val="de-DE" w:eastAsia="zh-CN"/>
        </w:rPr>
        <w:t xml:space="preserve">and </w:t>
      </w:r>
      <w:r w:rsidR="00847BB3">
        <w:rPr>
          <w:rFonts w:eastAsia="宋体"/>
          <w:noProof/>
          <w:kern w:val="2"/>
          <w:lang w:val="de-DE" w:eastAsia="zh-CN"/>
        </w:rPr>
        <w:t>T304 is excluded</w:t>
      </w:r>
      <w:r w:rsidRPr="002575E9">
        <w:rPr>
          <w:rFonts w:eastAsia="宋体"/>
          <w:noProof/>
          <w:kern w:val="2"/>
          <w:lang w:val="de-DE" w:eastAsia="zh-CN"/>
        </w:rPr>
        <w:t>,</w:t>
      </w:r>
      <w:r w:rsidR="00BE28F2">
        <w:rPr>
          <w:rFonts w:eastAsia="宋体"/>
          <w:noProof/>
          <w:kern w:val="2"/>
          <w:lang w:val="de-DE" w:eastAsia="zh-CN"/>
        </w:rPr>
        <w:t xml:space="preserve"> Option 1 and Option 2 are similar</w:t>
      </w:r>
      <w:r w:rsidR="00297030">
        <w:rPr>
          <w:rFonts w:eastAsia="宋体"/>
          <w:noProof/>
          <w:kern w:val="2"/>
          <w:lang w:val="de-DE" w:eastAsia="zh-CN"/>
        </w:rPr>
        <w:t xml:space="preserve">, i.e. </w:t>
      </w:r>
      <w:r w:rsidR="00B76A09">
        <w:rPr>
          <w:rFonts w:eastAsia="宋体"/>
          <w:noProof/>
          <w:kern w:val="2"/>
          <w:lang w:val="de-DE" w:eastAsia="zh-CN"/>
        </w:rPr>
        <w:t>the</w:t>
      </w:r>
      <w:bookmarkStart w:id="8" w:name="_Hlk126575027"/>
      <w:r w:rsidR="00B76A09">
        <w:rPr>
          <w:rFonts w:eastAsia="宋体"/>
          <w:noProof/>
          <w:kern w:val="2"/>
          <w:lang w:val="de-DE" w:eastAsia="zh-CN"/>
        </w:rPr>
        <w:t xml:space="preserve"> inter-RAT SHR is encoded in </w:t>
      </w:r>
      <w:r w:rsidR="00E359D0">
        <w:rPr>
          <w:rFonts w:eastAsia="宋体"/>
          <w:noProof/>
          <w:kern w:val="2"/>
          <w:lang w:val="de-DE" w:eastAsia="zh-CN"/>
        </w:rPr>
        <w:t>source RAT</w:t>
      </w:r>
      <w:r w:rsidR="0038046A">
        <w:rPr>
          <w:rFonts w:eastAsia="宋体"/>
          <w:noProof/>
          <w:kern w:val="2"/>
          <w:lang w:val="de-DE" w:eastAsia="zh-CN"/>
        </w:rPr>
        <w:t>/NR</w:t>
      </w:r>
      <w:r w:rsidR="00E359D0">
        <w:rPr>
          <w:rFonts w:eastAsia="宋体"/>
          <w:noProof/>
          <w:kern w:val="2"/>
          <w:lang w:val="de-DE" w:eastAsia="zh-CN"/>
        </w:rPr>
        <w:t xml:space="preserve"> format</w:t>
      </w:r>
      <w:bookmarkEnd w:id="8"/>
      <w:r w:rsidR="00E359D0">
        <w:rPr>
          <w:rFonts w:eastAsia="宋体"/>
          <w:noProof/>
          <w:kern w:val="2"/>
          <w:lang w:val="de-DE" w:eastAsia="zh-CN"/>
        </w:rPr>
        <w:t>.</w:t>
      </w:r>
      <w:r w:rsidR="00BE28F2">
        <w:rPr>
          <w:rFonts w:eastAsia="宋体"/>
          <w:noProof/>
          <w:kern w:val="2"/>
          <w:lang w:val="de-DE" w:eastAsia="zh-CN"/>
        </w:rPr>
        <w:t xml:space="preserve"> </w:t>
      </w:r>
      <w:r w:rsidR="002A0C11">
        <w:rPr>
          <w:rFonts w:eastAsia="宋体"/>
          <w:noProof/>
          <w:kern w:val="2"/>
          <w:lang w:val="de-DE" w:eastAsia="zh-CN"/>
        </w:rPr>
        <w:t xml:space="preserve">For MRO purpose, the node which </w:t>
      </w:r>
      <w:r w:rsidR="0038046A">
        <w:rPr>
          <w:rFonts w:eastAsia="宋体"/>
          <w:noProof/>
          <w:kern w:val="2"/>
          <w:lang w:val="de-DE" w:eastAsia="zh-CN"/>
        </w:rPr>
        <w:t>decide</w:t>
      </w:r>
      <w:r w:rsidR="002A0C11">
        <w:rPr>
          <w:rFonts w:eastAsia="宋体"/>
          <w:noProof/>
          <w:kern w:val="2"/>
          <w:lang w:val="de-DE" w:eastAsia="zh-CN"/>
        </w:rPr>
        <w:t xml:space="preserve">s the trigger condition that acutually triggers the inter-RAT SHR should be the one to anzlyze the </w:t>
      </w:r>
      <w:r w:rsidR="002A0C11" w:rsidRPr="006349F0">
        <w:rPr>
          <w:rFonts w:eastAsia="宋体"/>
          <w:noProof/>
          <w:kern w:val="2"/>
          <w:lang w:val="de-DE" w:eastAsia="zh-CN"/>
        </w:rPr>
        <w:t>SHR</w:t>
      </w:r>
      <w:r w:rsidR="002A0C11" w:rsidRPr="00597B4C">
        <w:rPr>
          <w:rFonts w:eastAsia="宋体"/>
          <w:noProof/>
          <w:kern w:val="2"/>
          <w:lang w:val="de-DE" w:eastAsia="zh-CN"/>
        </w:rPr>
        <w:t>, e.g.</w:t>
      </w:r>
      <w:r w:rsidR="002A0C11">
        <w:rPr>
          <w:rFonts w:eastAsia="宋体"/>
          <w:noProof/>
          <w:kern w:val="2"/>
          <w:lang w:val="de-DE" w:eastAsia="zh-CN"/>
        </w:rPr>
        <w:t xml:space="preserve"> </w:t>
      </w:r>
      <w:r w:rsidR="002A0C11" w:rsidRPr="006349F0">
        <w:rPr>
          <w:rFonts w:eastAsia="宋体"/>
          <w:noProof/>
          <w:kern w:val="2"/>
          <w:lang w:val="de-DE" w:eastAsia="zh-CN"/>
        </w:rPr>
        <w:t xml:space="preserve">inter-RAT SHR should be analyzed by the </w:t>
      </w:r>
      <w:r w:rsidR="002A0C11">
        <w:rPr>
          <w:rFonts w:eastAsia="宋体"/>
          <w:noProof/>
          <w:kern w:val="2"/>
          <w:lang w:val="de-DE" w:eastAsia="zh-CN"/>
        </w:rPr>
        <w:t>s</w:t>
      </w:r>
      <w:r w:rsidR="002A0C11" w:rsidRPr="006349F0">
        <w:rPr>
          <w:rFonts w:eastAsia="宋体"/>
          <w:noProof/>
          <w:kern w:val="2"/>
          <w:lang w:val="de-DE" w:eastAsia="zh-CN"/>
        </w:rPr>
        <w:t xml:space="preserve">ource RAT if </w:t>
      </w:r>
      <w:r w:rsidR="002A0C11">
        <w:rPr>
          <w:rFonts w:eastAsia="宋体"/>
          <w:noProof/>
          <w:kern w:val="2"/>
          <w:lang w:val="de-DE" w:eastAsia="zh-CN"/>
        </w:rPr>
        <w:t xml:space="preserve">the </w:t>
      </w:r>
      <w:r w:rsidR="002A0C11" w:rsidRPr="006349F0">
        <w:rPr>
          <w:rFonts w:eastAsia="宋体"/>
          <w:noProof/>
          <w:kern w:val="2"/>
          <w:lang w:val="de-DE" w:eastAsia="zh-CN"/>
        </w:rPr>
        <w:t>inter-RAT SHR is triggered due to T310 or T312 trigger threshold is fulfilled.</w:t>
      </w:r>
      <w:r w:rsidR="002A0C11">
        <w:rPr>
          <w:rFonts w:eastAsia="宋体"/>
          <w:noProof/>
          <w:kern w:val="2"/>
          <w:lang w:val="de-DE" w:eastAsia="zh-CN"/>
        </w:rPr>
        <w:t xml:space="preserve"> </w:t>
      </w:r>
      <w:r w:rsidR="00E152E3">
        <w:rPr>
          <w:rFonts w:eastAsia="宋体"/>
          <w:noProof/>
          <w:kern w:val="2"/>
          <w:lang w:val="de-DE" w:eastAsia="zh-CN"/>
        </w:rPr>
        <w:t>So, t</w:t>
      </w:r>
      <w:r w:rsidR="00E152E3" w:rsidRPr="00E152E3">
        <w:rPr>
          <w:rFonts w:eastAsia="宋体"/>
          <w:noProof/>
          <w:kern w:val="2"/>
          <w:lang w:val="de-DE" w:eastAsia="zh-CN"/>
        </w:rPr>
        <w:t xml:space="preserve">he node </w:t>
      </w:r>
      <w:r w:rsidR="00E152E3">
        <w:rPr>
          <w:rFonts w:eastAsia="宋体"/>
          <w:noProof/>
          <w:kern w:val="2"/>
          <w:lang w:val="de-DE" w:eastAsia="zh-CN"/>
        </w:rPr>
        <w:t>which receives inter-RAT SHR from the UE may f</w:t>
      </w:r>
      <w:r w:rsidR="00E152E3" w:rsidRPr="00E152E3">
        <w:rPr>
          <w:rFonts w:eastAsia="宋体"/>
          <w:noProof/>
          <w:kern w:val="2"/>
          <w:lang w:val="de-DE" w:eastAsia="zh-CN"/>
        </w:rPr>
        <w:t xml:space="preserve">orward </w:t>
      </w:r>
      <w:r w:rsidR="00E152E3">
        <w:rPr>
          <w:rFonts w:eastAsia="宋体"/>
          <w:noProof/>
          <w:kern w:val="2"/>
          <w:lang w:val="de-DE" w:eastAsia="zh-CN"/>
        </w:rPr>
        <w:t>it</w:t>
      </w:r>
      <w:r w:rsidR="00E152E3" w:rsidRPr="00E152E3">
        <w:rPr>
          <w:rFonts w:eastAsia="宋体"/>
          <w:noProof/>
          <w:kern w:val="2"/>
          <w:lang w:val="de-DE" w:eastAsia="zh-CN"/>
        </w:rPr>
        <w:t xml:space="preserve"> to </w:t>
      </w:r>
      <w:r w:rsidR="00E359D0">
        <w:rPr>
          <w:rFonts w:eastAsia="宋体"/>
          <w:noProof/>
          <w:kern w:val="2"/>
          <w:lang w:val="de-DE" w:eastAsia="zh-CN"/>
        </w:rPr>
        <w:t>the source RAT node</w:t>
      </w:r>
      <w:r w:rsidR="00E152E3" w:rsidRPr="00E152E3">
        <w:rPr>
          <w:rFonts w:eastAsia="宋体"/>
          <w:noProof/>
          <w:kern w:val="2"/>
          <w:lang w:val="de-DE" w:eastAsia="zh-CN"/>
        </w:rPr>
        <w:t xml:space="preserve"> </w:t>
      </w:r>
      <w:r w:rsidR="006358AA">
        <w:rPr>
          <w:rFonts w:eastAsia="宋体"/>
          <w:noProof/>
          <w:kern w:val="2"/>
          <w:lang w:val="de-DE" w:eastAsia="zh-CN"/>
        </w:rPr>
        <w:t>which</w:t>
      </w:r>
      <w:r w:rsidR="00E152E3" w:rsidRPr="00E152E3">
        <w:rPr>
          <w:rFonts w:eastAsia="宋体"/>
          <w:noProof/>
          <w:kern w:val="2"/>
          <w:lang w:val="de-DE" w:eastAsia="zh-CN"/>
        </w:rPr>
        <w:t xml:space="preserve"> </w:t>
      </w:r>
      <w:r w:rsidR="006358AA">
        <w:rPr>
          <w:rFonts w:eastAsia="宋体"/>
          <w:noProof/>
          <w:kern w:val="2"/>
          <w:lang w:val="de-DE" w:eastAsia="zh-CN"/>
        </w:rPr>
        <w:t>decide</w:t>
      </w:r>
      <w:r w:rsidR="00E152E3" w:rsidRPr="00E152E3">
        <w:rPr>
          <w:rFonts w:eastAsia="宋体"/>
          <w:noProof/>
          <w:kern w:val="2"/>
          <w:lang w:val="de-DE" w:eastAsia="zh-CN"/>
        </w:rPr>
        <w:t xml:space="preserve">s the trigger condition that triggers the inter-RAT SHR for </w:t>
      </w:r>
      <w:r w:rsidR="00F90954">
        <w:rPr>
          <w:rFonts w:eastAsia="宋体"/>
          <w:noProof/>
          <w:kern w:val="2"/>
          <w:lang w:val="de-DE" w:eastAsia="zh-CN"/>
        </w:rPr>
        <w:t>root cause</w:t>
      </w:r>
      <w:r w:rsidR="00E152E3" w:rsidRPr="00E152E3">
        <w:rPr>
          <w:rFonts w:eastAsia="宋体"/>
          <w:noProof/>
          <w:kern w:val="2"/>
          <w:lang w:val="de-DE" w:eastAsia="zh-CN"/>
        </w:rPr>
        <w:t xml:space="preserve"> analysis</w:t>
      </w:r>
      <w:r w:rsidR="008C2431">
        <w:rPr>
          <w:rFonts w:eastAsia="宋体"/>
          <w:noProof/>
          <w:kern w:val="2"/>
          <w:lang w:val="de-DE" w:eastAsia="zh-CN"/>
        </w:rPr>
        <w:t xml:space="preserve">, </w:t>
      </w:r>
      <w:r w:rsidR="00F90954">
        <w:rPr>
          <w:rFonts w:eastAsia="宋体"/>
          <w:noProof/>
          <w:kern w:val="2"/>
          <w:lang w:val="de-DE" w:eastAsia="zh-CN"/>
        </w:rPr>
        <w:t xml:space="preserve">then, </w:t>
      </w:r>
      <w:r w:rsidR="008C2431">
        <w:rPr>
          <w:rFonts w:eastAsia="宋体"/>
          <w:noProof/>
          <w:kern w:val="2"/>
          <w:lang w:val="de-DE" w:eastAsia="zh-CN"/>
        </w:rPr>
        <w:t xml:space="preserve">source </w:t>
      </w:r>
      <w:r w:rsidR="00F90954">
        <w:rPr>
          <w:rFonts w:eastAsia="宋体"/>
          <w:noProof/>
          <w:kern w:val="2"/>
          <w:lang w:val="de-DE" w:eastAsia="zh-CN"/>
        </w:rPr>
        <w:t xml:space="preserve">NR </w:t>
      </w:r>
      <w:r w:rsidR="008C2431">
        <w:rPr>
          <w:rFonts w:eastAsia="宋体"/>
          <w:noProof/>
          <w:kern w:val="2"/>
          <w:lang w:val="de-DE" w:eastAsia="zh-CN"/>
        </w:rPr>
        <w:t>RAT node can directly decode the received</w:t>
      </w:r>
      <w:r w:rsidR="008C2431" w:rsidRPr="008C2431">
        <w:rPr>
          <w:rFonts w:eastAsia="宋体"/>
          <w:noProof/>
          <w:kern w:val="2"/>
          <w:lang w:val="de-DE" w:eastAsia="zh-CN"/>
        </w:rPr>
        <w:t xml:space="preserve"> </w:t>
      </w:r>
      <w:r w:rsidR="008C2431">
        <w:rPr>
          <w:rFonts w:eastAsia="宋体"/>
          <w:noProof/>
          <w:kern w:val="2"/>
          <w:lang w:val="de-DE" w:eastAsia="zh-CN"/>
        </w:rPr>
        <w:t xml:space="preserve">inter-RAT </w:t>
      </w:r>
      <w:r w:rsidR="008C2431" w:rsidRPr="008C2431">
        <w:rPr>
          <w:rFonts w:eastAsia="宋体"/>
          <w:noProof/>
          <w:kern w:val="2"/>
          <w:lang w:val="de-DE" w:eastAsia="zh-CN"/>
        </w:rPr>
        <w:t xml:space="preserve">SHR </w:t>
      </w:r>
      <w:r w:rsidR="00F90954">
        <w:rPr>
          <w:rFonts w:eastAsia="宋体"/>
          <w:noProof/>
          <w:kern w:val="2"/>
          <w:lang w:val="de-DE" w:eastAsia="zh-CN"/>
        </w:rPr>
        <w:t>that</w:t>
      </w:r>
      <w:r w:rsidR="008C2431" w:rsidRPr="008C2431">
        <w:rPr>
          <w:rFonts w:eastAsia="宋体"/>
          <w:noProof/>
          <w:kern w:val="2"/>
          <w:lang w:val="de-DE" w:eastAsia="zh-CN"/>
        </w:rPr>
        <w:t xml:space="preserve"> is encoded in </w:t>
      </w:r>
      <w:r w:rsidR="00F90954">
        <w:rPr>
          <w:rFonts w:eastAsia="宋体"/>
          <w:noProof/>
          <w:kern w:val="2"/>
          <w:lang w:val="de-DE" w:eastAsia="zh-CN"/>
        </w:rPr>
        <w:t>NR</w:t>
      </w:r>
      <w:r w:rsidR="008C2431" w:rsidRPr="008C2431">
        <w:rPr>
          <w:rFonts w:eastAsia="宋体"/>
          <w:noProof/>
          <w:kern w:val="2"/>
          <w:lang w:val="de-DE" w:eastAsia="zh-CN"/>
        </w:rPr>
        <w:t xml:space="preserve"> format</w:t>
      </w:r>
      <w:r w:rsidR="00E152E3">
        <w:rPr>
          <w:rFonts w:eastAsia="宋体"/>
          <w:noProof/>
          <w:kern w:val="2"/>
          <w:lang w:val="de-DE" w:eastAsia="zh-CN"/>
        </w:rPr>
        <w:t>.</w:t>
      </w:r>
    </w:p>
    <w:p w14:paraId="489CAF07" w14:textId="5165A548" w:rsidR="00E152E3" w:rsidRPr="00E152E3" w:rsidRDefault="009C5EDF" w:rsidP="002A0C1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 w:hint="eastAsia"/>
          <w:b/>
          <w:bCs/>
          <w:noProof/>
          <w:kern w:val="2"/>
          <w:lang w:val="en-US" w:eastAsia="zh-CN"/>
        </w:rPr>
        <w:t>O</w:t>
      </w:r>
      <w:r>
        <w:rPr>
          <w:rFonts w:eastAsia="宋体"/>
          <w:b/>
          <w:bCs/>
          <w:noProof/>
          <w:kern w:val="2"/>
          <w:lang w:val="en-US" w:eastAsia="zh-CN"/>
        </w:rPr>
        <w:t>b</w:t>
      </w:r>
      <w:r w:rsidRPr="001E7BD1">
        <w:rPr>
          <w:rFonts w:eastAsia="宋体"/>
          <w:b/>
          <w:bCs/>
          <w:noProof/>
          <w:kern w:val="2"/>
          <w:lang w:val="en-US" w:eastAsia="zh-CN"/>
        </w:rPr>
        <w:t xml:space="preserve">servation </w:t>
      </w:r>
      <w:r w:rsidR="009D13D2">
        <w:rPr>
          <w:rFonts w:eastAsia="宋体"/>
          <w:b/>
          <w:bCs/>
          <w:noProof/>
          <w:kern w:val="2"/>
          <w:lang w:val="en-US" w:eastAsia="zh-CN"/>
        </w:rPr>
        <w:t>1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="00350B22">
        <w:rPr>
          <w:rFonts w:eastAsia="宋体"/>
          <w:b/>
          <w:bCs/>
          <w:noProof/>
          <w:kern w:val="2"/>
          <w:lang w:val="en-US" w:eastAsia="zh-CN"/>
        </w:rPr>
        <w:t>F</w:t>
      </w:r>
      <w:r w:rsidR="00350B22" w:rsidRPr="00350B22">
        <w:rPr>
          <w:rFonts w:eastAsia="宋体"/>
          <w:b/>
          <w:bCs/>
          <w:noProof/>
          <w:kern w:val="2"/>
          <w:lang w:val="en-US" w:eastAsia="zh-CN"/>
        </w:rPr>
        <w:t>or MRO analysis</w:t>
      </w:r>
      <w:r w:rsidR="00350B22">
        <w:rPr>
          <w:rFonts w:eastAsia="宋体"/>
          <w:b/>
          <w:bCs/>
          <w:noProof/>
          <w:kern w:val="2"/>
          <w:lang w:val="en-US" w:eastAsia="zh-CN"/>
        </w:rPr>
        <w:t>,</w:t>
      </w:r>
      <w:r w:rsidR="00350B22" w:rsidRPr="00350B22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="00350B22">
        <w:rPr>
          <w:rFonts w:eastAsia="宋体"/>
          <w:b/>
          <w:bCs/>
          <w:noProof/>
          <w:kern w:val="2"/>
          <w:lang w:val="en-US" w:eastAsia="zh-CN"/>
        </w:rPr>
        <w:t>t</w:t>
      </w:r>
      <w:r w:rsidR="00AE16EB" w:rsidRPr="00AE16EB">
        <w:rPr>
          <w:rFonts w:eastAsia="宋体"/>
          <w:b/>
          <w:bCs/>
          <w:noProof/>
          <w:kern w:val="2"/>
          <w:lang w:val="en-US" w:eastAsia="zh-CN"/>
        </w:rPr>
        <w:t xml:space="preserve">he node which receives inter-RAT SHR from the UE may forward it to corresponding node that </w:t>
      </w:r>
      <w:r w:rsidR="00F90954">
        <w:rPr>
          <w:rFonts w:eastAsia="宋体"/>
          <w:b/>
          <w:bCs/>
          <w:noProof/>
          <w:kern w:val="2"/>
          <w:lang w:val="en-US" w:eastAsia="zh-CN"/>
        </w:rPr>
        <w:t>decide</w:t>
      </w:r>
      <w:r w:rsidR="00AE16EB" w:rsidRPr="00AE16EB">
        <w:rPr>
          <w:rFonts w:eastAsia="宋体"/>
          <w:b/>
          <w:bCs/>
          <w:noProof/>
          <w:kern w:val="2"/>
          <w:lang w:val="en-US" w:eastAsia="zh-CN"/>
        </w:rPr>
        <w:t>s the trigger condition that triggers the inter-RAT SHR.</w:t>
      </w:r>
    </w:p>
    <w:p w14:paraId="1B202BE3" w14:textId="3833BA88" w:rsidR="002A0C11" w:rsidRDefault="002A0C11" w:rsidP="002A0C1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/>
          <w:noProof/>
          <w:kern w:val="2"/>
          <w:lang w:val="de-DE" w:eastAsia="zh-CN"/>
        </w:rPr>
        <w:t xml:space="preserve">Based on this principle, to </w:t>
      </w:r>
      <w:r w:rsidR="00DD26E8">
        <w:rPr>
          <w:rFonts w:eastAsia="宋体"/>
          <w:noProof/>
          <w:kern w:val="2"/>
          <w:lang w:val="de-DE" w:eastAsia="zh-CN"/>
        </w:rPr>
        <w:t xml:space="preserve">enable </w:t>
      </w:r>
      <w:r w:rsidR="00163312" w:rsidRPr="00163312">
        <w:rPr>
          <w:rFonts w:eastAsia="宋体"/>
          <w:noProof/>
          <w:kern w:val="2"/>
          <w:lang w:val="de-DE" w:eastAsia="zh-CN"/>
        </w:rPr>
        <w:t>the source RAT</w:t>
      </w:r>
      <w:r w:rsidR="00991AEC">
        <w:rPr>
          <w:rFonts w:eastAsia="宋体"/>
          <w:noProof/>
          <w:kern w:val="2"/>
          <w:lang w:val="de-DE" w:eastAsia="zh-CN"/>
        </w:rPr>
        <w:t xml:space="preserve"> directly</w:t>
      </w:r>
      <w:r w:rsidR="00D43F7B">
        <w:rPr>
          <w:rFonts w:eastAsia="宋体"/>
          <w:noProof/>
          <w:kern w:val="2"/>
          <w:lang w:val="de-DE" w:eastAsia="zh-CN"/>
        </w:rPr>
        <w:t xml:space="preserve"> decode</w:t>
      </w:r>
      <w:r w:rsidR="00163312" w:rsidRPr="00163312">
        <w:rPr>
          <w:rFonts w:eastAsia="宋体"/>
          <w:noProof/>
          <w:kern w:val="2"/>
          <w:lang w:val="de-DE" w:eastAsia="zh-CN"/>
        </w:rPr>
        <w:t xml:space="preserve"> </w:t>
      </w:r>
      <w:r w:rsidR="00D43F7B">
        <w:rPr>
          <w:rFonts w:eastAsia="宋体"/>
          <w:noProof/>
          <w:kern w:val="2"/>
          <w:lang w:val="de-DE" w:eastAsia="zh-CN"/>
        </w:rPr>
        <w:t xml:space="preserve">and understand </w:t>
      </w:r>
      <w:r w:rsidR="00163312" w:rsidRPr="00163312">
        <w:rPr>
          <w:rFonts w:eastAsia="宋体"/>
          <w:noProof/>
          <w:kern w:val="2"/>
          <w:lang w:val="de-DE" w:eastAsia="zh-CN"/>
        </w:rPr>
        <w:t>the inter-RAT SHR</w:t>
      </w:r>
      <w:r w:rsidR="00991AEC" w:rsidRPr="00991AEC">
        <w:rPr>
          <w:rFonts w:eastAsia="宋体"/>
          <w:noProof/>
          <w:kern w:val="2"/>
          <w:lang w:val="de-DE" w:eastAsia="zh-CN"/>
        </w:rPr>
        <w:t xml:space="preserve"> from NR to LTE</w:t>
      </w:r>
      <w:r w:rsidR="00D43F7B">
        <w:rPr>
          <w:rFonts w:eastAsia="宋体"/>
          <w:noProof/>
          <w:kern w:val="2"/>
          <w:lang w:val="de-DE" w:eastAsia="zh-CN"/>
        </w:rPr>
        <w:t xml:space="preserve"> which</w:t>
      </w:r>
      <w:r w:rsidR="00163312" w:rsidRPr="00163312">
        <w:rPr>
          <w:rFonts w:eastAsia="宋体"/>
          <w:noProof/>
          <w:kern w:val="2"/>
          <w:lang w:val="de-DE" w:eastAsia="zh-CN"/>
        </w:rPr>
        <w:t xml:space="preserve"> is triggered due to T310 or T312</w:t>
      </w:r>
      <w:r w:rsidR="00D43F7B">
        <w:rPr>
          <w:rFonts w:eastAsia="宋体"/>
          <w:noProof/>
          <w:kern w:val="2"/>
          <w:lang w:val="de-DE" w:eastAsia="zh-CN"/>
        </w:rPr>
        <w:t xml:space="preserve">, the UE </w:t>
      </w:r>
      <w:r w:rsidR="008E71EE">
        <w:rPr>
          <w:rFonts w:eastAsia="宋体"/>
          <w:noProof/>
          <w:kern w:val="2"/>
          <w:lang w:val="de-DE" w:eastAsia="zh-CN"/>
        </w:rPr>
        <w:t xml:space="preserve">can </w:t>
      </w:r>
      <w:r w:rsidR="008E71EE" w:rsidRPr="008E71EE">
        <w:rPr>
          <w:rFonts w:eastAsia="宋体"/>
          <w:noProof/>
          <w:kern w:val="2"/>
          <w:lang w:val="de-DE" w:eastAsia="zh-CN"/>
        </w:rPr>
        <w:t>encod</w:t>
      </w:r>
      <w:r w:rsidR="008E71EE">
        <w:rPr>
          <w:rFonts w:eastAsia="宋体"/>
          <w:noProof/>
          <w:kern w:val="2"/>
          <w:lang w:val="de-DE" w:eastAsia="zh-CN"/>
        </w:rPr>
        <w:t>e</w:t>
      </w:r>
      <w:r w:rsidR="008E71EE" w:rsidRPr="008E71EE">
        <w:rPr>
          <w:rFonts w:eastAsia="宋体"/>
          <w:noProof/>
          <w:kern w:val="2"/>
          <w:lang w:val="de-DE" w:eastAsia="zh-CN"/>
        </w:rPr>
        <w:t xml:space="preserve"> </w:t>
      </w:r>
      <w:r w:rsidR="008E71EE">
        <w:rPr>
          <w:rFonts w:eastAsia="宋体"/>
          <w:noProof/>
          <w:kern w:val="2"/>
          <w:lang w:val="de-DE" w:eastAsia="zh-CN"/>
        </w:rPr>
        <w:t xml:space="preserve">the inter-RAT SHR </w:t>
      </w:r>
      <w:r w:rsidR="008E71EE" w:rsidRPr="008E71EE">
        <w:rPr>
          <w:rFonts w:eastAsia="宋体"/>
          <w:noProof/>
          <w:kern w:val="2"/>
          <w:lang w:val="de-DE" w:eastAsia="zh-CN"/>
        </w:rPr>
        <w:t>in NR format</w:t>
      </w:r>
      <w:r w:rsidR="005253CA" w:rsidRPr="005253CA">
        <w:rPr>
          <w:rFonts w:eastAsia="宋体"/>
          <w:noProof/>
          <w:kern w:val="2"/>
          <w:lang w:val="de-DE" w:eastAsia="zh-CN"/>
        </w:rPr>
        <w:t>.</w:t>
      </w:r>
    </w:p>
    <w:p w14:paraId="46D4A1CE" w14:textId="5D315443" w:rsidR="002A0C11" w:rsidRDefault="002A0C11" w:rsidP="002A0C1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050E36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B82A03">
        <w:rPr>
          <w:rFonts w:eastAsia="宋体"/>
          <w:b/>
          <w:bCs/>
          <w:noProof/>
          <w:kern w:val="2"/>
          <w:lang w:val="en-US" w:eastAsia="zh-CN"/>
        </w:rPr>
        <w:t>3</w:t>
      </w:r>
      <w:r w:rsidRPr="00050E36">
        <w:rPr>
          <w:rFonts w:eastAsia="宋体"/>
          <w:b/>
          <w:bCs/>
          <w:noProof/>
          <w:kern w:val="2"/>
          <w:lang w:val="en-US" w:eastAsia="zh-CN"/>
        </w:rPr>
        <w:t>:</w:t>
      </w:r>
      <w:r w:rsidR="00991AEC">
        <w:rPr>
          <w:rFonts w:eastAsia="宋体"/>
          <w:b/>
          <w:bCs/>
          <w:noProof/>
          <w:kern w:val="2"/>
          <w:lang w:val="en-US" w:eastAsia="zh-CN"/>
        </w:rPr>
        <w:t xml:space="preserve"> The UE can </w:t>
      </w:r>
      <w:r w:rsidR="00991AEC" w:rsidRPr="00991AEC">
        <w:rPr>
          <w:rFonts w:eastAsia="宋体"/>
          <w:b/>
          <w:bCs/>
          <w:noProof/>
          <w:kern w:val="2"/>
          <w:lang w:val="en-US" w:eastAsia="zh-CN"/>
        </w:rPr>
        <w:t>encode the inter-RAT SHR from NR to LTE in NR format</w:t>
      </w:r>
      <w:r w:rsidR="00E031E8">
        <w:rPr>
          <w:rFonts w:eastAsia="宋体"/>
          <w:b/>
          <w:bCs/>
          <w:noProof/>
          <w:kern w:val="2"/>
          <w:lang w:val="en-US" w:eastAsia="zh-CN"/>
        </w:rPr>
        <w:t>,</w:t>
      </w:r>
      <w:r w:rsidR="00991AEC" w:rsidRPr="00991AEC">
        <w:rPr>
          <w:rFonts w:eastAsia="宋体"/>
          <w:b/>
          <w:bCs/>
          <w:noProof/>
          <w:kern w:val="2"/>
          <w:lang w:val="en-US" w:eastAsia="zh-CN"/>
        </w:rPr>
        <w:t xml:space="preserve"> if the inter-RAT SHR is triggered due to T310 or T312 trigger threshold is fulfilled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49A5DE34" w14:textId="72386788" w:rsidR="002A0C11" w:rsidRDefault="00D07BDF" w:rsidP="003A556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/>
          <w:noProof/>
          <w:kern w:val="2"/>
          <w:lang w:val="de-DE" w:eastAsia="zh-CN"/>
        </w:rPr>
        <w:t>When inter-RAT SHR</w:t>
      </w:r>
      <w:r w:rsidR="00C15E62" w:rsidRPr="00C15E62">
        <w:rPr>
          <w:rFonts w:eastAsia="宋体"/>
          <w:noProof/>
          <w:kern w:val="2"/>
          <w:lang w:val="de-DE" w:eastAsia="zh-CN"/>
        </w:rPr>
        <w:t xml:space="preserve"> from NR to LTE</w:t>
      </w:r>
      <w:r w:rsidRPr="00163312">
        <w:rPr>
          <w:rFonts w:eastAsia="宋体"/>
          <w:noProof/>
          <w:kern w:val="2"/>
          <w:lang w:val="de-DE" w:eastAsia="zh-CN"/>
        </w:rPr>
        <w:t xml:space="preserve"> is triggered due to T310 or T312 trigger threshold</w:t>
      </w:r>
      <w:r>
        <w:rPr>
          <w:rFonts w:eastAsia="宋体"/>
          <w:noProof/>
          <w:kern w:val="2"/>
          <w:lang w:val="de-DE" w:eastAsia="zh-CN"/>
        </w:rPr>
        <w:t xml:space="preserve"> being</w:t>
      </w:r>
      <w:r w:rsidRPr="00163312">
        <w:rPr>
          <w:rFonts w:eastAsia="宋体"/>
          <w:noProof/>
          <w:kern w:val="2"/>
          <w:lang w:val="de-DE" w:eastAsia="zh-CN"/>
        </w:rPr>
        <w:t xml:space="preserve"> fulfilled</w:t>
      </w:r>
      <w:r>
        <w:rPr>
          <w:rFonts w:eastAsia="宋体"/>
          <w:noProof/>
          <w:kern w:val="2"/>
          <w:lang w:val="de-DE" w:eastAsia="zh-CN"/>
        </w:rPr>
        <w:t xml:space="preserve">, the UE can </w:t>
      </w:r>
      <w:r w:rsidRPr="008E71EE">
        <w:rPr>
          <w:rFonts w:eastAsia="宋体"/>
          <w:noProof/>
          <w:kern w:val="2"/>
          <w:lang w:val="de-DE" w:eastAsia="zh-CN"/>
        </w:rPr>
        <w:t>encod</w:t>
      </w:r>
      <w:r>
        <w:rPr>
          <w:rFonts w:eastAsia="宋体"/>
          <w:noProof/>
          <w:kern w:val="2"/>
          <w:lang w:val="de-DE" w:eastAsia="zh-CN"/>
        </w:rPr>
        <w:t>e</w:t>
      </w:r>
      <w:r w:rsidRPr="008E71EE">
        <w:rPr>
          <w:rFonts w:eastAsia="宋体"/>
          <w:noProof/>
          <w:kern w:val="2"/>
          <w:lang w:val="de-DE" w:eastAsia="zh-CN"/>
        </w:rPr>
        <w:t xml:space="preserve"> </w:t>
      </w:r>
      <w:r w:rsidR="00E031E8">
        <w:rPr>
          <w:rFonts w:eastAsia="宋体"/>
          <w:noProof/>
          <w:kern w:val="2"/>
          <w:lang w:val="de-DE" w:eastAsia="zh-CN"/>
        </w:rPr>
        <w:t>it</w:t>
      </w:r>
      <w:r>
        <w:rPr>
          <w:rFonts w:eastAsia="宋体"/>
          <w:noProof/>
          <w:kern w:val="2"/>
          <w:lang w:val="de-DE" w:eastAsia="zh-CN"/>
        </w:rPr>
        <w:t xml:space="preserve"> </w:t>
      </w:r>
      <w:r w:rsidR="00E031E8">
        <w:rPr>
          <w:rFonts w:eastAsia="宋体"/>
          <w:noProof/>
          <w:kern w:val="2"/>
          <w:lang w:val="de-DE" w:eastAsia="zh-CN"/>
        </w:rPr>
        <w:t>with</w:t>
      </w:r>
      <w:r w:rsidRPr="008E71EE">
        <w:rPr>
          <w:rFonts w:eastAsia="宋体"/>
          <w:noProof/>
          <w:kern w:val="2"/>
          <w:lang w:val="de-DE" w:eastAsia="zh-CN"/>
        </w:rPr>
        <w:t xml:space="preserve"> NR format</w:t>
      </w:r>
      <w:r>
        <w:rPr>
          <w:rFonts w:eastAsia="宋体"/>
          <w:noProof/>
          <w:kern w:val="2"/>
          <w:lang w:val="de-DE" w:eastAsia="zh-CN"/>
        </w:rPr>
        <w:t xml:space="preserve">. </w:t>
      </w:r>
      <w:r w:rsidR="00EB3DF2">
        <w:rPr>
          <w:rFonts w:eastAsia="宋体"/>
          <w:noProof/>
          <w:kern w:val="2"/>
          <w:lang w:val="de-DE" w:eastAsia="zh-CN"/>
        </w:rPr>
        <w:t>There are two ways for inter-RAT SHR reporting:</w:t>
      </w:r>
    </w:p>
    <w:p w14:paraId="000E4256" w14:textId="62B9BEDB" w:rsidR="00EB3DF2" w:rsidRPr="00EB3DF2" w:rsidRDefault="00022405" w:rsidP="00EB3DF2">
      <w:pPr>
        <w:pStyle w:val="a8"/>
        <w:widowControl w:val="0"/>
        <w:numPr>
          <w:ilvl w:val="0"/>
          <w:numId w:val="25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de-DE" w:eastAsia="zh-CN"/>
        </w:rPr>
        <w:t>Way</w:t>
      </w:r>
      <w:r w:rsidR="00EB3DF2" w:rsidRPr="00EB3DF2">
        <w:rPr>
          <w:rFonts w:eastAsia="宋体"/>
          <w:noProof/>
          <w:kern w:val="2"/>
          <w:lang w:val="en-US" w:eastAsia="zh-CN"/>
        </w:rPr>
        <w:t xml:space="preserve"> </w:t>
      </w:r>
      <w:r>
        <w:rPr>
          <w:rFonts w:eastAsia="宋体"/>
          <w:noProof/>
          <w:kern w:val="2"/>
          <w:lang w:val="en-US" w:eastAsia="zh-CN"/>
        </w:rPr>
        <w:t>1</w:t>
      </w:r>
      <w:r w:rsidR="00EB3DF2" w:rsidRPr="00EB3DF2">
        <w:rPr>
          <w:rFonts w:eastAsia="宋体"/>
          <w:noProof/>
          <w:kern w:val="2"/>
          <w:lang w:val="en-US" w:eastAsia="zh-CN"/>
        </w:rPr>
        <w:t xml:space="preserve">: UE reports </w:t>
      </w:r>
      <w:r w:rsidR="00820FC9" w:rsidRPr="00820FC9">
        <w:rPr>
          <w:rFonts w:eastAsia="宋体"/>
          <w:noProof/>
          <w:kern w:val="2"/>
          <w:lang w:val="en-US" w:eastAsia="zh-CN"/>
        </w:rPr>
        <w:t xml:space="preserve">the inter-RAT SHR in NR format </w:t>
      </w:r>
      <w:r w:rsidR="00EB3DF2" w:rsidRPr="00EB3DF2">
        <w:rPr>
          <w:rFonts w:eastAsia="宋体"/>
          <w:noProof/>
          <w:kern w:val="2"/>
          <w:lang w:val="en-US" w:eastAsia="zh-CN"/>
        </w:rPr>
        <w:t xml:space="preserve">to </w:t>
      </w:r>
      <w:r w:rsidR="00820FC9">
        <w:rPr>
          <w:rFonts w:eastAsia="宋体"/>
          <w:noProof/>
          <w:kern w:val="2"/>
          <w:lang w:val="en-US" w:eastAsia="zh-CN"/>
        </w:rPr>
        <w:t xml:space="preserve">target </w:t>
      </w:r>
      <w:r w:rsidR="00002989">
        <w:rPr>
          <w:rFonts w:eastAsia="宋体"/>
          <w:noProof/>
          <w:kern w:val="2"/>
          <w:lang w:val="en-US" w:eastAsia="zh-CN"/>
        </w:rPr>
        <w:t>LTE</w:t>
      </w:r>
      <w:r w:rsidR="00820FC9">
        <w:rPr>
          <w:rFonts w:eastAsia="宋体"/>
          <w:noProof/>
          <w:kern w:val="2"/>
          <w:lang w:val="en-US" w:eastAsia="zh-CN"/>
        </w:rPr>
        <w:t xml:space="preserve"> node</w:t>
      </w:r>
      <w:r w:rsidR="00AD7272" w:rsidRPr="00AD7272">
        <w:rPr>
          <w:rFonts w:eastAsia="宋体"/>
          <w:noProof/>
          <w:kern w:val="2"/>
          <w:lang w:val="en-US" w:eastAsia="zh-CN"/>
        </w:rPr>
        <w:t xml:space="preserve"> </w:t>
      </w:r>
      <w:r w:rsidR="00AD7272">
        <w:rPr>
          <w:rFonts w:eastAsia="宋体"/>
          <w:noProof/>
          <w:kern w:val="2"/>
          <w:lang w:val="en-US" w:eastAsia="zh-CN"/>
        </w:rPr>
        <w:t xml:space="preserve">or </w:t>
      </w:r>
      <w:r w:rsidR="00AD7272" w:rsidRPr="00AD7272">
        <w:rPr>
          <w:rFonts w:eastAsia="宋体"/>
          <w:noProof/>
          <w:kern w:val="2"/>
          <w:lang w:val="en-US" w:eastAsia="zh-CN"/>
        </w:rPr>
        <w:t>a second LTE node</w:t>
      </w:r>
      <w:r w:rsidR="00EB3DF2" w:rsidRPr="00EB3DF2">
        <w:rPr>
          <w:rFonts w:eastAsia="宋体"/>
          <w:noProof/>
          <w:kern w:val="2"/>
          <w:lang w:val="en-US" w:eastAsia="zh-CN"/>
        </w:rPr>
        <w:t xml:space="preserve">, </w:t>
      </w:r>
      <w:r w:rsidR="00820FC9" w:rsidRPr="00820FC9">
        <w:rPr>
          <w:rFonts w:eastAsia="宋体"/>
          <w:noProof/>
          <w:kern w:val="2"/>
          <w:lang w:val="en-US" w:eastAsia="zh-CN"/>
        </w:rPr>
        <w:t xml:space="preserve">target </w:t>
      </w:r>
      <w:r w:rsidR="00002989">
        <w:rPr>
          <w:rFonts w:eastAsia="宋体"/>
          <w:noProof/>
          <w:kern w:val="2"/>
          <w:lang w:val="en-US" w:eastAsia="zh-CN"/>
        </w:rPr>
        <w:t>LTE</w:t>
      </w:r>
      <w:r w:rsidR="00820FC9" w:rsidRPr="00820FC9">
        <w:rPr>
          <w:rFonts w:eastAsia="宋体"/>
          <w:noProof/>
          <w:kern w:val="2"/>
          <w:lang w:val="en-US" w:eastAsia="zh-CN"/>
        </w:rPr>
        <w:t xml:space="preserve"> node</w:t>
      </w:r>
      <w:r w:rsidR="00EB3DF2" w:rsidRPr="00EB3DF2">
        <w:rPr>
          <w:rFonts w:eastAsia="宋体"/>
          <w:noProof/>
          <w:kern w:val="2"/>
          <w:lang w:val="en-US" w:eastAsia="zh-CN"/>
        </w:rPr>
        <w:t xml:space="preserve"> </w:t>
      </w:r>
      <w:r w:rsidR="00AD7272" w:rsidRPr="00AD7272">
        <w:rPr>
          <w:rFonts w:eastAsia="宋体"/>
          <w:noProof/>
          <w:kern w:val="2"/>
          <w:lang w:val="en-US" w:eastAsia="zh-CN"/>
        </w:rPr>
        <w:t xml:space="preserve">or </w:t>
      </w:r>
      <w:r w:rsidR="00AD7272">
        <w:rPr>
          <w:rFonts w:eastAsia="宋体"/>
          <w:noProof/>
          <w:kern w:val="2"/>
          <w:lang w:val="en-US" w:eastAsia="zh-CN"/>
        </w:rPr>
        <w:t>the</w:t>
      </w:r>
      <w:r w:rsidR="00AD7272" w:rsidRPr="00AD7272">
        <w:rPr>
          <w:rFonts w:eastAsia="宋体"/>
          <w:noProof/>
          <w:kern w:val="2"/>
          <w:lang w:val="en-US" w:eastAsia="zh-CN"/>
        </w:rPr>
        <w:t xml:space="preserve"> second LTE node </w:t>
      </w:r>
      <w:r w:rsidR="00EB3DF2" w:rsidRPr="00EB3DF2">
        <w:rPr>
          <w:rFonts w:eastAsia="宋体"/>
          <w:noProof/>
          <w:kern w:val="2"/>
          <w:lang w:val="en-US" w:eastAsia="zh-CN"/>
        </w:rPr>
        <w:t xml:space="preserve">would not decode the </w:t>
      </w:r>
      <w:r w:rsidR="00771D02" w:rsidRPr="00771D02">
        <w:rPr>
          <w:rFonts w:eastAsia="宋体"/>
          <w:noProof/>
          <w:kern w:val="2"/>
          <w:lang w:val="en-US" w:eastAsia="zh-CN"/>
        </w:rPr>
        <w:t>inter-RAT SHR in NR format</w:t>
      </w:r>
      <w:r w:rsidR="00EB3DF2" w:rsidRPr="00EB3DF2">
        <w:rPr>
          <w:rFonts w:eastAsia="宋体"/>
          <w:noProof/>
          <w:kern w:val="2"/>
          <w:lang w:val="en-US" w:eastAsia="zh-CN"/>
        </w:rPr>
        <w:t xml:space="preserve">, but </w:t>
      </w:r>
      <w:r w:rsidR="00771D02">
        <w:rPr>
          <w:rFonts w:eastAsia="宋体"/>
          <w:noProof/>
          <w:kern w:val="2"/>
          <w:lang w:val="en-US" w:eastAsia="zh-CN"/>
        </w:rPr>
        <w:t>it</w:t>
      </w:r>
      <w:r w:rsidR="00EB3DF2" w:rsidRPr="00EB3DF2">
        <w:rPr>
          <w:rFonts w:eastAsia="宋体"/>
          <w:noProof/>
          <w:kern w:val="2"/>
          <w:lang w:val="en-US" w:eastAsia="zh-CN"/>
        </w:rPr>
        <w:t xml:space="preserve"> would forward the </w:t>
      </w:r>
      <w:r w:rsidR="00771D02" w:rsidRPr="00771D02">
        <w:rPr>
          <w:rFonts w:eastAsia="宋体"/>
          <w:noProof/>
          <w:kern w:val="2"/>
          <w:lang w:val="en-US" w:eastAsia="zh-CN"/>
        </w:rPr>
        <w:t xml:space="preserve">inter-RAT SHR in NR format </w:t>
      </w:r>
      <w:r w:rsidR="00EB3DF2" w:rsidRPr="00EB3DF2">
        <w:rPr>
          <w:rFonts w:eastAsia="宋体"/>
          <w:noProof/>
          <w:kern w:val="2"/>
          <w:lang w:val="en-US" w:eastAsia="zh-CN"/>
        </w:rPr>
        <w:t xml:space="preserve">to source NR </w:t>
      </w:r>
      <w:r w:rsidR="00771D02">
        <w:rPr>
          <w:rFonts w:eastAsia="宋体"/>
          <w:noProof/>
          <w:kern w:val="2"/>
          <w:lang w:val="en-US" w:eastAsia="zh-CN"/>
        </w:rPr>
        <w:t>node for MRO analysis</w:t>
      </w:r>
      <w:r w:rsidR="00EB3DF2" w:rsidRPr="00EB3DF2">
        <w:rPr>
          <w:rFonts w:eastAsia="宋体"/>
          <w:noProof/>
          <w:kern w:val="2"/>
          <w:lang w:val="en-US" w:eastAsia="zh-CN"/>
        </w:rPr>
        <w:t xml:space="preserve">. In </w:t>
      </w:r>
      <w:r w:rsidR="00771D02">
        <w:rPr>
          <w:rFonts w:eastAsia="宋体"/>
          <w:noProof/>
          <w:kern w:val="2"/>
          <w:lang w:val="en-US" w:eastAsia="zh-CN"/>
        </w:rPr>
        <w:t>this way,</w:t>
      </w:r>
      <w:r w:rsidR="00771D02" w:rsidRPr="00771D02">
        <w:rPr>
          <w:rFonts w:eastAsia="宋体"/>
          <w:noProof/>
          <w:kern w:val="2"/>
          <w:lang w:val="en-US" w:eastAsia="zh-CN"/>
        </w:rPr>
        <w:t xml:space="preserve"> </w:t>
      </w:r>
      <w:r w:rsidR="00771D02">
        <w:rPr>
          <w:rFonts w:eastAsia="宋体"/>
          <w:noProof/>
          <w:kern w:val="2"/>
          <w:lang w:val="en-US" w:eastAsia="zh-CN"/>
        </w:rPr>
        <w:t>t</w:t>
      </w:r>
      <w:r w:rsidR="00771D02" w:rsidRPr="00771D02">
        <w:rPr>
          <w:rFonts w:eastAsia="宋体"/>
          <w:noProof/>
          <w:kern w:val="2"/>
          <w:lang w:val="en-US" w:eastAsia="zh-CN"/>
        </w:rPr>
        <w:t xml:space="preserve">o enable the receiving node </w:t>
      </w:r>
      <w:r w:rsidR="00771D02">
        <w:rPr>
          <w:rFonts w:eastAsia="宋体"/>
          <w:noProof/>
          <w:kern w:val="2"/>
          <w:lang w:val="en-US" w:eastAsia="zh-CN"/>
        </w:rPr>
        <w:t>(i.e.</w:t>
      </w:r>
      <w:r w:rsidR="00771D02" w:rsidRPr="00771D02">
        <w:rPr>
          <w:rFonts w:eastAsia="宋体"/>
          <w:noProof/>
          <w:kern w:val="2"/>
          <w:lang w:val="en-US" w:eastAsia="zh-CN"/>
        </w:rPr>
        <w:t xml:space="preserve"> target </w:t>
      </w:r>
      <w:r w:rsidR="00002989">
        <w:rPr>
          <w:rFonts w:eastAsia="宋体"/>
          <w:noProof/>
          <w:kern w:val="2"/>
          <w:lang w:val="en-US" w:eastAsia="zh-CN"/>
        </w:rPr>
        <w:t>LTE</w:t>
      </w:r>
      <w:r w:rsidR="00771D02" w:rsidRPr="00771D02">
        <w:rPr>
          <w:rFonts w:eastAsia="宋体"/>
          <w:noProof/>
          <w:kern w:val="2"/>
          <w:lang w:val="en-US" w:eastAsia="zh-CN"/>
        </w:rPr>
        <w:t xml:space="preserve"> node</w:t>
      </w:r>
      <w:r w:rsidR="00AD7272" w:rsidRPr="00AD7272">
        <w:t xml:space="preserve"> </w:t>
      </w:r>
      <w:r w:rsidR="00AD7272" w:rsidRPr="00AD7272">
        <w:rPr>
          <w:rFonts w:eastAsia="宋体"/>
          <w:noProof/>
          <w:kern w:val="2"/>
          <w:lang w:val="en-US" w:eastAsia="zh-CN"/>
        </w:rPr>
        <w:t>or</w:t>
      </w:r>
      <w:r w:rsidR="00AD7272">
        <w:rPr>
          <w:rFonts w:eastAsia="宋体"/>
          <w:noProof/>
          <w:kern w:val="2"/>
          <w:lang w:val="en-US" w:eastAsia="zh-CN"/>
        </w:rPr>
        <w:t xml:space="preserve"> the</w:t>
      </w:r>
      <w:r w:rsidR="00AD7272" w:rsidRPr="00AD7272">
        <w:rPr>
          <w:rFonts w:eastAsia="宋体"/>
          <w:noProof/>
          <w:kern w:val="2"/>
          <w:lang w:val="en-US" w:eastAsia="zh-CN"/>
        </w:rPr>
        <w:t xml:space="preserve"> second LTE node</w:t>
      </w:r>
      <w:r w:rsidR="00771D02">
        <w:rPr>
          <w:rFonts w:eastAsia="宋体"/>
          <w:noProof/>
          <w:kern w:val="2"/>
          <w:lang w:val="en-US" w:eastAsia="zh-CN"/>
        </w:rPr>
        <w:t xml:space="preserve">) </w:t>
      </w:r>
      <w:r w:rsidR="00771D02" w:rsidRPr="00771D02">
        <w:rPr>
          <w:rFonts w:eastAsia="宋体"/>
          <w:noProof/>
          <w:kern w:val="2"/>
          <w:lang w:val="en-US" w:eastAsia="zh-CN"/>
        </w:rPr>
        <w:t>know which node should perform</w:t>
      </w:r>
      <w:r w:rsidR="0055750D">
        <w:rPr>
          <w:rFonts w:eastAsia="宋体"/>
          <w:noProof/>
          <w:kern w:val="2"/>
          <w:lang w:val="en-US" w:eastAsia="zh-CN"/>
        </w:rPr>
        <w:t xml:space="preserve"> MRO</w:t>
      </w:r>
      <w:r w:rsidR="00771D02" w:rsidRPr="00771D02">
        <w:rPr>
          <w:rFonts w:eastAsia="宋体"/>
          <w:noProof/>
          <w:kern w:val="2"/>
          <w:lang w:val="en-US" w:eastAsia="zh-CN"/>
        </w:rPr>
        <w:t xml:space="preserve"> analysis or the received inter-RAT SHR should be </w:t>
      </w:r>
      <w:r w:rsidR="00E031E8">
        <w:rPr>
          <w:rFonts w:eastAsia="宋体"/>
          <w:noProof/>
          <w:kern w:val="2"/>
          <w:lang w:val="en-US" w:eastAsia="zh-CN"/>
        </w:rPr>
        <w:t>forward</w:t>
      </w:r>
      <w:r w:rsidR="00771D02" w:rsidRPr="00771D02">
        <w:rPr>
          <w:rFonts w:eastAsia="宋体"/>
          <w:noProof/>
          <w:kern w:val="2"/>
          <w:lang w:val="en-US" w:eastAsia="zh-CN"/>
        </w:rPr>
        <w:t xml:space="preserve">ed to which node for </w:t>
      </w:r>
      <w:r w:rsidR="0055750D">
        <w:rPr>
          <w:rFonts w:eastAsia="宋体"/>
          <w:noProof/>
          <w:kern w:val="2"/>
          <w:lang w:val="en-US" w:eastAsia="zh-CN"/>
        </w:rPr>
        <w:t>MRO</w:t>
      </w:r>
      <w:r w:rsidR="00771D02" w:rsidRPr="00771D02">
        <w:rPr>
          <w:rFonts w:eastAsia="宋体"/>
          <w:noProof/>
          <w:kern w:val="2"/>
          <w:lang w:val="en-US" w:eastAsia="zh-CN"/>
        </w:rPr>
        <w:t xml:space="preserve">, the UE may also </w:t>
      </w:r>
      <w:r w:rsidR="0055750D">
        <w:rPr>
          <w:rFonts w:eastAsia="宋体"/>
          <w:noProof/>
          <w:kern w:val="2"/>
          <w:lang w:val="en-US" w:eastAsia="zh-CN"/>
        </w:rPr>
        <w:t xml:space="preserve">report </w:t>
      </w:r>
      <w:r w:rsidR="00820FC9" w:rsidRPr="00820FC9">
        <w:rPr>
          <w:rFonts w:eastAsia="宋体"/>
          <w:noProof/>
          <w:kern w:val="2"/>
          <w:lang w:val="en-US" w:eastAsia="zh-CN"/>
        </w:rPr>
        <w:t>source cel</w:t>
      </w:r>
      <w:r w:rsidR="0055750D">
        <w:rPr>
          <w:rFonts w:eastAsia="宋体"/>
          <w:noProof/>
          <w:kern w:val="2"/>
          <w:lang w:val="en-US" w:eastAsia="zh-CN"/>
        </w:rPr>
        <w:t>l</w:t>
      </w:r>
      <w:r w:rsidR="00820FC9" w:rsidRPr="00820FC9">
        <w:rPr>
          <w:rFonts w:eastAsia="宋体"/>
          <w:noProof/>
          <w:kern w:val="2"/>
          <w:lang w:val="en-US" w:eastAsia="zh-CN"/>
        </w:rPr>
        <w:t xml:space="preserve"> ID </w:t>
      </w:r>
      <w:r w:rsidR="0055750D" w:rsidRPr="0055750D">
        <w:rPr>
          <w:rFonts w:eastAsia="宋体"/>
          <w:noProof/>
          <w:kern w:val="2"/>
          <w:lang w:val="en-US" w:eastAsia="zh-CN"/>
        </w:rPr>
        <w:t>outside of the inter-RAT SHR</w:t>
      </w:r>
      <w:r w:rsidR="0055750D">
        <w:rPr>
          <w:rFonts w:eastAsia="宋体"/>
          <w:noProof/>
          <w:kern w:val="2"/>
          <w:lang w:val="en-US" w:eastAsia="zh-CN"/>
        </w:rPr>
        <w:t>.</w:t>
      </w:r>
    </w:p>
    <w:p w14:paraId="1545A1BA" w14:textId="12B643D2" w:rsidR="00EB3DF2" w:rsidRPr="00EB3DF2" w:rsidRDefault="00022405" w:rsidP="00EB3DF2">
      <w:pPr>
        <w:pStyle w:val="a8"/>
        <w:widowControl w:val="0"/>
        <w:numPr>
          <w:ilvl w:val="0"/>
          <w:numId w:val="25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Way 2</w:t>
      </w:r>
      <w:r w:rsidR="00EB3DF2" w:rsidRPr="00EB3DF2">
        <w:rPr>
          <w:rFonts w:eastAsia="宋体"/>
          <w:noProof/>
          <w:kern w:val="2"/>
          <w:lang w:val="en-US" w:eastAsia="zh-CN"/>
        </w:rPr>
        <w:t xml:space="preserve">: </w:t>
      </w:r>
      <w:r w:rsidR="007E3E5F">
        <w:rPr>
          <w:rFonts w:eastAsia="宋体"/>
          <w:noProof/>
          <w:kern w:val="2"/>
          <w:lang w:val="en-US" w:eastAsia="zh-CN"/>
        </w:rPr>
        <w:t>once</w:t>
      </w:r>
      <w:r w:rsidR="00EB3DF2" w:rsidRPr="00EB3DF2">
        <w:rPr>
          <w:rFonts w:eastAsia="宋体"/>
          <w:noProof/>
          <w:kern w:val="2"/>
          <w:lang w:val="en-US" w:eastAsia="zh-CN"/>
        </w:rPr>
        <w:t xml:space="preserve"> UE is back to NR, </w:t>
      </w:r>
      <w:r w:rsidR="007E3E5F" w:rsidRPr="007E3E5F">
        <w:rPr>
          <w:rFonts w:eastAsia="宋体"/>
          <w:noProof/>
          <w:kern w:val="2"/>
          <w:lang w:val="en-US" w:eastAsia="zh-CN"/>
        </w:rPr>
        <w:t xml:space="preserve">UE reports the inter-RAT SHR in NR format to </w:t>
      </w:r>
      <w:r w:rsidR="00682BAC">
        <w:rPr>
          <w:rFonts w:eastAsia="宋体"/>
          <w:noProof/>
          <w:kern w:val="2"/>
          <w:lang w:val="en-US" w:eastAsia="zh-CN"/>
        </w:rPr>
        <w:t xml:space="preserve">the NR </w:t>
      </w:r>
      <w:r w:rsidR="007E3E5F" w:rsidRPr="007E3E5F">
        <w:rPr>
          <w:rFonts w:eastAsia="宋体"/>
          <w:noProof/>
          <w:kern w:val="2"/>
          <w:lang w:val="en-US" w:eastAsia="zh-CN"/>
        </w:rPr>
        <w:t xml:space="preserve">node, </w:t>
      </w:r>
      <w:r w:rsidR="00682BAC">
        <w:rPr>
          <w:rFonts w:eastAsia="宋体"/>
          <w:noProof/>
          <w:kern w:val="2"/>
          <w:lang w:val="en-US" w:eastAsia="zh-CN"/>
        </w:rPr>
        <w:t>the NR</w:t>
      </w:r>
      <w:r w:rsidR="007E3E5F" w:rsidRPr="007E3E5F">
        <w:rPr>
          <w:rFonts w:eastAsia="宋体"/>
          <w:noProof/>
          <w:kern w:val="2"/>
          <w:lang w:val="en-US" w:eastAsia="zh-CN"/>
        </w:rPr>
        <w:t xml:space="preserve"> node would forward the inter-RAT SHR in NR format to source NR node for MRO analysis</w:t>
      </w:r>
      <w:r w:rsidR="006B3615">
        <w:rPr>
          <w:rFonts w:eastAsia="宋体"/>
          <w:noProof/>
          <w:kern w:val="2"/>
          <w:lang w:val="en-US" w:eastAsia="zh-CN"/>
        </w:rPr>
        <w:t>,</w:t>
      </w:r>
      <w:r w:rsidR="00682BAC">
        <w:rPr>
          <w:rFonts w:eastAsia="宋体"/>
          <w:noProof/>
          <w:kern w:val="2"/>
          <w:lang w:val="en-US" w:eastAsia="zh-CN"/>
        </w:rPr>
        <w:t xml:space="preserve"> e.g. based on the inter-RAT SHR cause and source cell ID.</w:t>
      </w:r>
    </w:p>
    <w:p w14:paraId="7FDFE482" w14:textId="344D570E" w:rsidR="00682BAC" w:rsidRDefault="00682BAC" w:rsidP="003A556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/>
          <w:noProof/>
          <w:kern w:val="2"/>
          <w:lang w:val="de-DE" w:eastAsia="zh-CN"/>
        </w:rPr>
        <w:t>Both Way</w:t>
      </w:r>
      <w:r w:rsidR="006D1DBD">
        <w:rPr>
          <w:rFonts w:eastAsia="宋体"/>
          <w:noProof/>
          <w:kern w:val="2"/>
          <w:lang w:val="de-DE" w:eastAsia="zh-CN"/>
        </w:rPr>
        <w:t xml:space="preserve"> </w:t>
      </w:r>
      <w:r>
        <w:rPr>
          <w:rFonts w:eastAsia="宋体"/>
          <w:noProof/>
          <w:kern w:val="2"/>
          <w:lang w:val="de-DE" w:eastAsia="zh-CN"/>
        </w:rPr>
        <w:t>1 and Way</w:t>
      </w:r>
      <w:r w:rsidR="006D1DBD">
        <w:rPr>
          <w:rFonts w:eastAsia="宋体"/>
          <w:noProof/>
          <w:kern w:val="2"/>
          <w:lang w:val="de-DE" w:eastAsia="zh-CN"/>
        </w:rPr>
        <w:t xml:space="preserve"> </w:t>
      </w:r>
      <w:r>
        <w:rPr>
          <w:rFonts w:eastAsia="宋体"/>
          <w:noProof/>
          <w:kern w:val="2"/>
          <w:lang w:val="de-DE" w:eastAsia="zh-CN"/>
        </w:rPr>
        <w:t>2 are feasible, they should be supported.</w:t>
      </w:r>
    </w:p>
    <w:p w14:paraId="7EADF1CE" w14:textId="6B67F429" w:rsidR="0019357C" w:rsidRDefault="00682BAC" w:rsidP="0019357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B040DC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7B596D">
        <w:rPr>
          <w:rFonts w:eastAsia="宋体"/>
          <w:b/>
          <w:bCs/>
          <w:noProof/>
          <w:kern w:val="2"/>
          <w:lang w:val="en-US" w:eastAsia="zh-CN"/>
        </w:rPr>
        <w:t>4</w:t>
      </w:r>
      <w:r w:rsidRPr="00B040DC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When </w:t>
      </w:r>
      <w:r w:rsidRPr="00B040DC">
        <w:rPr>
          <w:rFonts w:eastAsia="宋体"/>
          <w:b/>
          <w:bCs/>
          <w:noProof/>
          <w:kern w:val="2"/>
          <w:lang w:val="en-US" w:eastAsia="zh-CN"/>
        </w:rPr>
        <w:t>T310/T312 triggers inter-RAT SHR from NR to LTE</w:t>
      </w:r>
      <w:r>
        <w:rPr>
          <w:rFonts w:eastAsia="宋体"/>
          <w:b/>
          <w:bCs/>
          <w:noProof/>
          <w:kern w:val="2"/>
          <w:lang w:val="en-US" w:eastAsia="zh-CN"/>
        </w:rPr>
        <w:t>,</w:t>
      </w:r>
      <w:r w:rsidRPr="00B040DC">
        <w:rPr>
          <w:rFonts w:eastAsia="宋体"/>
          <w:b/>
          <w:bCs/>
          <w:noProof/>
          <w:kern w:val="2"/>
          <w:lang w:val="en-US" w:eastAsia="zh-CN"/>
        </w:rPr>
        <w:t xml:space="preserve"> inter-RAT SHR encoded in NR format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can be transmitted to a NR node</w:t>
      </w:r>
      <w:r w:rsidR="005804D7">
        <w:rPr>
          <w:rFonts w:eastAsia="宋体"/>
          <w:b/>
          <w:bCs/>
          <w:noProof/>
          <w:kern w:val="2"/>
          <w:lang w:val="en-US" w:eastAsia="zh-CN"/>
        </w:rPr>
        <w:t>,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or</w:t>
      </w:r>
      <w:r w:rsidR="005804D7">
        <w:rPr>
          <w:rFonts w:eastAsia="宋体"/>
          <w:b/>
          <w:bCs/>
          <w:noProof/>
          <w:kern w:val="2"/>
          <w:lang w:val="en-US" w:eastAsia="zh-CN"/>
        </w:rPr>
        <w:t xml:space="preserve">, </w:t>
      </w:r>
      <w:r>
        <w:rPr>
          <w:rFonts w:eastAsia="宋体"/>
          <w:b/>
          <w:bCs/>
          <w:noProof/>
          <w:kern w:val="2"/>
          <w:lang w:val="en-US" w:eastAsia="zh-CN"/>
        </w:rPr>
        <w:t>to the target LTE node</w:t>
      </w:r>
      <w:r w:rsidR="005804D7">
        <w:rPr>
          <w:rFonts w:eastAsia="宋体"/>
          <w:b/>
          <w:bCs/>
          <w:noProof/>
          <w:kern w:val="2"/>
          <w:lang w:val="en-US" w:eastAsia="zh-CN"/>
        </w:rPr>
        <w:t xml:space="preserve"> or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="005804D7" w:rsidRPr="005804D7">
        <w:rPr>
          <w:rFonts w:eastAsia="宋体"/>
          <w:b/>
          <w:bCs/>
          <w:noProof/>
          <w:kern w:val="2"/>
          <w:lang w:val="en-US" w:eastAsia="zh-CN"/>
        </w:rPr>
        <w:t xml:space="preserve">a second LTE node </w:t>
      </w:r>
      <w:r>
        <w:rPr>
          <w:rFonts w:eastAsia="宋体"/>
          <w:b/>
          <w:bCs/>
          <w:noProof/>
          <w:kern w:val="2"/>
          <w:lang w:val="en-US" w:eastAsia="zh-CN"/>
        </w:rPr>
        <w:t>together with source cell ID outside of the inter-RAT SHR.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14DCB34C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contribution, </w:t>
      </w:r>
      <w:r w:rsidR="00C0593E">
        <w:rPr>
          <w:rFonts w:eastAsia="宋体"/>
          <w:noProof/>
          <w:kern w:val="2"/>
          <w:lang w:val="en-US" w:eastAsia="zh-CN"/>
        </w:rPr>
        <w:t>the</w:t>
      </w:r>
      <w:r w:rsidR="00C0593E" w:rsidRPr="00C0593E">
        <w:t xml:space="preserve"> </w:t>
      </w:r>
      <w:r w:rsidR="00C0593E" w:rsidRPr="00C0593E">
        <w:rPr>
          <w:rFonts w:eastAsia="宋体"/>
          <w:noProof/>
          <w:kern w:val="2"/>
          <w:lang w:val="en-US" w:eastAsia="zh-CN"/>
        </w:rPr>
        <w:t>details</w:t>
      </w:r>
      <w:r w:rsidR="0015161E" w:rsidRPr="0015161E">
        <w:rPr>
          <w:rFonts w:eastAsia="宋体"/>
          <w:noProof/>
          <w:kern w:val="2"/>
          <w:lang w:val="en-US" w:eastAsia="zh-CN"/>
        </w:rPr>
        <w:t xml:space="preserve"> of SHR for </w:t>
      </w:r>
      <w:r w:rsidR="00A404C6" w:rsidRPr="00A404C6">
        <w:rPr>
          <w:rFonts w:eastAsia="宋体"/>
          <w:noProof/>
          <w:kern w:val="2"/>
          <w:lang w:val="en-US" w:eastAsia="zh-CN"/>
        </w:rPr>
        <w:t xml:space="preserve">intra-system </w:t>
      </w:r>
      <w:r w:rsidR="0015161E" w:rsidRPr="0015161E">
        <w:rPr>
          <w:rFonts w:eastAsia="宋体"/>
          <w:noProof/>
          <w:kern w:val="2"/>
          <w:lang w:val="en-US" w:eastAsia="zh-CN"/>
        </w:rPr>
        <w:t>inter-RAT HO</w:t>
      </w:r>
      <w:r w:rsidR="001F4547" w:rsidRPr="001F4547">
        <w:rPr>
          <w:rFonts w:eastAsia="宋体"/>
          <w:noProof/>
          <w:kern w:val="2"/>
          <w:lang w:val="en-US" w:eastAsia="zh-CN"/>
        </w:rPr>
        <w:t xml:space="preserve"> from NR to LTE</w:t>
      </w:r>
      <w:r w:rsidR="0015161E" w:rsidRPr="0015161E">
        <w:rPr>
          <w:rFonts w:eastAsia="宋体"/>
          <w:noProof/>
          <w:kern w:val="2"/>
          <w:lang w:val="en-US" w:eastAsia="zh-CN"/>
        </w:rPr>
        <w:t xml:space="preserve"> </w:t>
      </w:r>
      <w:r w:rsidR="00E56448">
        <w:rPr>
          <w:rFonts w:eastAsia="宋体"/>
          <w:noProof/>
          <w:kern w:val="2"/>
          <w:lang w:val="en-US" w:eastAsia="zh-CN"/>
        </w:rPr>
        <w:t>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he following </w:t>
      </w:r>
      <w:r w:rsidR="00DF4FDC">
        <w:rPr>
          <w:rFonts w:eastAsia="宋体"/>
          <w:noProof/>
          <w:kern w:val="2"/>
          <w:lang w:val="en-US" w:eastAsia="zh-CN"/>
        </w:rPr>
        <w:t xml:space="preserve">observation and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78FD2112" w14:textId="28C9AB86" w:rsidR="003376DE" w:rsidRDefault="003376DE" w:rsidP="007B474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3376DE">
        <w:rPr>
          <w:rFonts w:eastAsia="宋体"/>
          <w:b/>
          <w:bCs/>
          <w:noProof/>
          <w:kern w:val="2"/>
          <w:lang w:val="en-US" w:eastAsia="zh-CN"/>
        </w:rPr>
        <w:t>Observation 1: For MRO analysis, the node which receives inter-RAT SHR from the UE may forward it to corresponding node that decides the trigger condition that triggers the inter-RAT SHR.</w:t>
      </w:r>
    </w:p>
    <w:p w14:paraId="5FF36E21" w14:textId="25762956" w:rsidR="00864E33" w:rsidRDefault="00864E33" w:rsidP="007B474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64E33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AF3791">
        <w:rPr>
          <w:rFonts w:eastAsia="宋体"/>
          <w:b/>
          <w:bCs/>
          <w:noProof/>
          <w:kern w:val="2"/>
          <w:lang w:val="en-US" w:eastAsia="zh-CN"/>
        </w:rPr>
        <w:t>1</w:t>
      </w:r>
      <w:r w:rsidRPr="00864E33">
        <w:rPr>
          <w:rFonts w:eastAsia="宋体"/>
          <w:b/>
          <w:bCs/>
          <w:noProof/>
          <w:kern w:val="2"/>
          <w:lang w:val="en-US" w:eastAsia="zh-CN"/>
        </w:rPr>
        <w:t xml:space="preserve">: Configuration of triggering </w:t>
      </w:r>
      <w:r w:rsidR="00AC6992" w:rsidRPr="00AC6992">
        <w:rPr>
          <w:rFonts w:eastAsia="宋体"/>
          <w:b/>
          <w:bCs/>
          <w:noProof/>
          <w:kern w:val="2"/>
          <w:lang w:val="en-US" w:eastAsia="zh-CN"/>
        </w:rPr>
        <w:t xml:space="preserve">inter-RAT SHR from NR to LTE may be </w:t>
      </w:r>
      <w:r w:rsidRPr="00864E33">
        <w:rPr>
          <w:rFonts w:eastAsia="宋体"/>
          <w:b/>
          <w:bCs/>
          <w:noProof/>
          <w:kern w:val="2"/>
          <w:lang w:val="en-US" w:eastAsia="zh-CN"/>
        </w:rPr>
        <w:t>transmitted to the UE via the MobilityFromNRCommand message.</w:t>
      </w:r>
    </w:p>
    <w:p w14:paraId="516D417B" w14:textId="15B90F4A" w:rsidR="00A8036F" w:rsidRDefault="00A8036F" w:rsidP="00A8036F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>
        <w:rPr>
          <w:rFonts w:eastAsia="宋体" w:hint="eastAsia"/>
          <w:b/>
          <w:bCs/>
          <w:noProof/>
          <w:kern w:val="2"/>
          <w:lang w:val="en-US" w:eastAsia="zh-CN"/>
        </w:rPr>
        <w:t>P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roposal </w:t>
      </w:r>
      <w:r w:rsidR="00AB58CD">
        <w:rPr>
          <w:rFonts w:eastAsia="宋体"/>
          <w:b/>
          <w:bCs/>
          <w:noProof/>
          <w:kern w:val="2"/>
          <w:lang w:val="en-US" w:eastAsia="zh-CN"/>
        </w:rPr>
        <w:t>2</w:t>
      </w:r>
      <w:r>
        <w:rPr>
          <w:rFonts w:eastAsia="宋体"/>
          <w:b/>
          <w:bCs/>
          <w:noProof/>
          <w:kern w:val="2"/>
          <w:lang w:val="en-US" w:eastAsia="zh-CN"/>
        </w:rPr>
        <w:t>:</w:t>
      </w:r>
      <w:r w:rsidR="00AB58CD" w:rsidRPr="00AB58CD">
        <w:t xml:space="preserve"> </w:t>
      </w:r>
      <w:r w:rsidR="00AB58CD" w:rsidRPr="00AB58CD">
        <w:rPr>
          <w:rFonts w:eastAsia="宋体"/>
          <w:b/>
          <w:bCs/>
          <w:noProof/>
          <w:kern w:val="2"/>
          <w:lang w:val="en-US" w:eastAsia="zh-CN"/>
        </w:rPr>
        <w:t>Target C-RNTI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can be included in the </w:t>
      </w:r>
      <w:r w:rsidRPr="00D2517F">
        <w:rPr>
          <w:rFonts w:eastAsia="宋体"/>
          <w:b/>
          <w:bCs/>
          <w:noProof/>
          <w:kern w:val="2"/>
          <w:lang w:val="en-US" w:eastAsia="zh-CN"/>
        </w:rPr>
        <w:t>inter-RAT SHR from NR to LTE</w:t>
      </w:r>
      <w:r w:rsidR="009D19E0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3DE39B6F" w14:textId="1CB38C28" w:rsidR="00040DDA" w:rsidRPr="00040DDA" w:rsidRDefault="00040DDA" w:rsidP="007B474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050E36">
        <w:rPr>
          <w:rFonts w:eastAsia="宋体"/>
          <w:b/>
          <w:bCs/>
          <w:noProof/>
          <w:kern w:val="2"/>
          <w:lang w:val="en-US" w:eastAsia="zh-CN"/>
        </w:rPr>
        <w:lastRenderedPageBreak/>
        <w:t xml:space="preserve">Proposal </w:t>
      </w:r>
      <w:r>
        <w:rPr>
          <w:rFonts w:eastAsia="宋体"/>
          <w:b/>
          <w:bCs/>
          <w:noProof/>
          <w:kern w:val="2"/>
          <w:lang w:val="en-US" w:eastAsia="zh-CN"/>
        </w:rPr>
        <w:t>3</w:t>
      </w:r>
      <w:r w:rsidRPr="00050E36">
        <w:rPr>
          <w:rFonts w:eastAsia="宋体"/>
          <w:b/>
          <w:bCs/>
          <w:noProof/>
          <w:kern w:val="2"/>
          <w:lang w:val="en-US" w:eastAsia="zh-CN"/>
        </w:rPr>
        <w:t>: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The UE can </w:t>
      </w:r>
      <w:r w:rsidRPr="00991AEC">
        <w:rPr>
          <w:rFonts w:eastAsia="宋体"/>
          <w:b/>
          <w:bCs/>
          <w:noProof/>
          <w:kern w:val="2"/>
          <w:lang w:val="en-US" w:eastAsia="zh-CN"/>
        </w:rPr>
        <w:t>encode the inter-RAT SHR from NR to LTE in NR format</w:t>
      </w:r>
      <w:r>
        <w:rPr>
          <w:rFonts w:eastAsia="宋体"/>
          <w:b/>
          <w:bCs/>
          <w:noProof/>
          <w:kern w:val="2"/>
          <w:lang w:val="en-US" w:eastAsia="zh-CN"/>
        </w:rPr>
        <w:t>,</w:t>
      </w:r>
      <w:r w:rsidRPr="00991AEC">
        <w:rPr>
          <w:rFonts w:eastAsia="宋体"/>
          <w:b/>
          <w:bCs/>
          <w:noProof/>
          <w:kern w:val="2"/>
          <w:lang w:val="en-US" w:eastAsia="zh-CN"/>
        </w:rPr>
        <w:t xml:space="preserve"> if the inter-RAT SHR is triggered due to T310 or T312 trigger threshold is fulfilled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73582EF8" w14:textId="5F195F40" w:rsidR="00C46408" w:rsidRDefault="00C46408" w:rsidP="007B474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C46408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802E4D">
        <w:rPr>
          <w:rFonts w:eastAsia="宋体"/>
          <w:b/>
          <w:bCs/>
          <w:noProof/>
          <w:kern w:val="2"/>
          <w:lang w:val="en-US" w:eastAsia="zh-CN"/>
        </w:rPr>
        <w:t>4</w:t>
      </w:r>
      <w:r w:rsidRPr="00C46408">
        <w:rPr>
          <w:rFonts w:eastAsia="宋体"/>
          <w:b/>
          <w:bCs/>
          <w:noProof/>
          <w:kern w:val="2"/>
          <w:lang w:val="en-US" w:eastAsia="zh-CN"/>
        </w:rPr>
        <w:t>: When T310/T312 triggers inter-RAT SHR from NR to LTE, inter-RAT SHR encoded in NR format can be transmitted to a NR node, or, to the target LTE node or a second LTE node together with source cell ID outside of the inter-RAT SHR.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65BBC11F" w14:textId="717CADEF" w:rsidR="00CC1534" w:rsidRDefault="00F271A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</w:t>
      </w:r>
      <w:r w:rsidR="00E77B8F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] </w:t>
      </w:r>
      <w:r w:rsidR="00F625E5">
        <w:rPr>
          <w:rFonts w:eastAsiaTheme="minorEastAsia"/>
          <w:lang w:val="en-US" w:eastAsia="zh-CN"/>
        </w:rPr>
        <w:t xml:space="preserve">Chairman notes of </w:t>
      </w:r>
      <w:r w:rsidR="00E72338" w:rsidRPr="00E72338">
        <w:rPr>
          <w:rFonts w:eastAsiaTheme="minorEastAsia"/>
          <w:lang w:val="en-US" w:eastAsia="zh-CN"/>
        </w:rPr>
        <w:t>RAN2#</w:t>
      </w:r>
      <w:r w:rsidR="00C21F93">
        <w:rPr>
          <w:rFonts w:eastAsiaTheme="minorEastAsia"/>
          <w:lang w:val="en-US" w:eastAsia="zh-CN"/>
        </w:rPr>
        <w:t>120</w:t>
      </w:r>
      <w:r w:rsidR="00E72338" w:rsidRPr="00E72338">
        <w:rPr>
          <w:rFonts w:eastAsiaTheme="minorEastAsia"/>
          <w:lang w:val="en-US" w:eastAsia="zh-CN"/>
        </w:rPr>
        <w:t xml:space="preserve"> meeting</w:t>
      </w:r>
    </w:p>
    <w:p w14:paraId="722AE6DD" w14:textId="5775D92C" w:rsidR="00B22119" w:rsidRPr="00A15F62" w:rsidRDefault="00B22119">
      <w:pPr>
        <w:rPr>
          <w:rFonts w:eastAsiaTheme="minorEastAsia"/>
          <w:lang w:val="en-US" w:eastAsia="zh-CN"/>
        </w:rPr>
      </w:pPr>
      <w:r w:rsidRPr="00B22119">
        <w:rPr>
          <w:rFonts w:eastAsiaTheme="minorEastAsia"/>
          <w:lang w:val="en-US" w:eastAsia="zh-CN"/>
        </w:rPr>
        <w:t>[</w:t>
      </w:r>
      <w:r w:rsidR="00E77B8F">
        <w:rPr>
          <w:rFonts w:eastAsiaTheme="minorEastAsia"/>
          <w:lang w:val="en-US" w:eastAsia="zh-CN"/>
        </w:rPr>
        <w:t>2</w:t>
      </w:r>
      <w:r w:rsidRPr="00B22119">
        <w:rPr>
          <w:rFonts w:eastAsiaTheme="minorEastAsia"/>
          <w:lang w:val="en-US" w:eastAsia="zh-CN"/>
        </w:rPr>
        <w:t>] R3-226003, LS on inter-RAT SHR and SPCR</w:t>
      </w:r>
    </w:p>
    <w:sectPr w:rsidR="00B22119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C69AF" w14:textId="77777777" w:rsidR="000F5F06" w:rsidRDefault="000F5F06" w:rsidP="008C039C">
      <w:pPr>
        <w:spacing w:after="0"/>
      </w:pPr>
      <w:r>
        <w:separator/>
      </w:r>
    </w:p>
  </w:endnote>
  <w:endnote w:type="continuationSeparator" w:id="0">
    <w:p w14:paraId="1C66FC9B" w14:textId="77777777" w:rsidR="000F5F06" w:rsidRDefault="000F5F06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8466E" w14:textId="77777777" w:rsidR="000F5F06" w:rsidRDefault="000F5F06" w:rsidP="008C039C">
      <w:pPr>
        <w:spacing w:after="0"/>
      </w:pPr>
      <w:r>
        <w:separator/>
      </w:r>
    </w:p>
  </w:footnote>
  <w:footnote w:type="continuationSeparator" w:id="0">
    <w:p w14:paraId="684FAAC5" w14:textId="77777777" w:rsidR="000F5F06" w:rsidRDefault="000F5F06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84F269B"/>
    <w:multiLevelType w:val="hybridMultilevel"/>
    <w:tmpl w:val="81A2BE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515D0E"/>
    <w:multiLevelType w:val="hybridMultilevel"/>
    <w:tmpl w:val="15C443C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3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E2B562E"/>
    <w:multiLevelType w:val="hybridMultilevel"/>
    <w:tmpl w:val="C74653CA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3A2F64"/>
    <w:multiLevelType w:val="hybridMultilevel"/>
    <w:tmpl w:val="BB9AA078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0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B8E7AB1"/>
    <w:multiLevelType w:val="hybridMultilevel"/>
    <w:tmpl w:val="5740B0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3518D"/>
    <w:multiLevelType w:val="hybridMultilevel"/>
    <w:tmpl w:val="C41C051A"/>
    <w:lvl w:ilvl="0" w:tplc="FFAC1D4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22186967">
    <w:abstractNumId w:val="12"/>
  </w:num>
  <w:num w:numId="2" w16cid:durableId="898516165">
    <w:abstractNumId w:val="12"/>
    <w:lvlOverride w:ilvl="0">
      <w:startOverride w:val="1"/>
    </w:lvlOverride>
  </w:num>
  <w:num w:numId="3" w16cid:durableId="1909922398">
    <w:abstractNumId w:val="9"/>
  </w:num>
  <w:num w:numId="4" w16cid:durableId="1623801446">
    <w:abstractNumId w:val="19"/>
  </w:num>
  <w:num w:numId="5" w16cid:durableId="2123724747">
    <w:abstractNumId w:val="21"/>
  </w:num>
  <w:num w:numId="6" w16cid:durableId="606041964">
    <w:abstractNumId w:val="4"/>
  </w:num>
  <w:num w:numId="7" w16cid:durableId="1297879761">
    <w:abstractNumId w:val="7"/>
  </w:num>
  <w:num w:numId="8" w16cid:durableId="1877279053">
    <w:abstractNumId w:val="20"/>
  </w:num>
  <w:num w:numId="9" w16cid:durableId="1645312331">
    <w:abstractNumId w:val="10"/>
  </w:num>
  <w:num w:numId="10" w16cid:durableId="497228582">
    <w:abstractNumId w:val="2"/>
  </w:num>
  <w:num w:numId="11" w16cid:durableId="686909300">
    <w:abstractNumId w:val="14"/>
  </w:num>
  <w:num w:numId="12" w16cid:durableId="988558202">
    <w:abstractNumId w:val="5"/>
  </w:num>
  <w:num w:numId="13" w16cid:durableId="94557787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1998413395">
    <w:abstractNumId w:val="3"/>
  </w:num>
  <w:num w:numId="15" w16cid:durableId="1824076056">
    <w:abstractNumId w:val="0"/>
  </w:num>
  <w:num w:numId="16" w16cid:durableId="134372171">
    <w:abstractNumId w:val="16"/>
  </w:num>
  <w:num w:numId="17" w16cid:durableId="1449277243">
    <w:abstractNumId w:val="1"/>
  </w:num>
  <w:num w:numId="18" w16cid:durableId="1679653351">
    <w:abstractNumId w:val="8"/>
  </w:num>
  <w:num w:numId="19" w16cid:durableId="645473810">
    <w:abstractNumId w:val="6"/>
  </w:num>
  <w:num w:numId="20" w16cid:durableId="998197230">
    <w:abstractNumId w:val="15"/>
  </w:num>
  <w:num w:numId="21" w16cid:durableId="1636373133">
    <w:abstractNumId w:val="22"/>
  </w:num>
  <w:num w:numId="22" w16cid:durableId="211773989">
    <w:abstractNumId w:val="11"/>
  </w:num>
  <w:num w:numId="23" w16cid:durableId="52967898">
    <w:abstractNumId w:val="23"/>
  </w:num>
  <w:num w:numId="24" w16cid:durableId="715471721">
    <w:abstractNumId w:val="17"/>
  </w:num>
  <w:num w:numId="25" w16cid:durableId="9036127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2989"/>
    <w:rsid w:val="00003FDA"/>
    <w:rsid w:val="00004DED"/>
    <w:rsid w:val="00006E71"/>
    <w:rsid w:val="00007268"/>
    <w:rsid w:val="000078F3"/>
    <w:rsid w:val="000107BB"/>
    <w:rsid w:val="0001199E"/>
    <w:rsid w:val="000156F5"/>
    <w:rsid w:val="00022405"/>
    <w:rsid w:val="00023F71"/>
    <w:rsid w:val="000241DC"/>
    <w:rsid w:val="00024ABC"/>
    <w:rsid w:val="00025329"/>
    <w:rsid w:val="00026D71"/>
    <w:rsid w:val="0002781C"/>
    <w:rsid w:val="00030A62"/>
    <w:rsid w:val="00031CFA"/>
    <w:rsid w:val="00033793"/>
    <w:rsid w:val="00033A03"/>
    <w:rsid w:val="00033ADF"/>
    <w:rsid w:val="0003415C"/>
    <w:rsid w:val="00040DDA"/>
    <w:rsid w:val="0004460D"/>
    <w:rsid w:val="00046905"/>
    <w:rsid w:val="000503A9"/>
    <w:rsid w:val="00050FC6"/>
    <w:rsid w:val="00052CB7"/>
    <w:rsid w:val="00053091"/>
    <w:rsid w:val="00053A90"/>
    <w:rsid w:val="0005541B"/>
    <w:rsid w:val="000579B5"/>
    <w:rsid w:val="000600FC"/>
    <w:rsid w:val="00060D18"/>
    <w:rsid w:val="000619F9"/>
    <w:rsid w:val="00063626"/>
    <w:rsid w:val="00064043"/>
    <w:rsid w:val="00065AC5"/>
    <w:rsid w:val="000702E7"/>
    <w:rsid w:val="00070B36"/>
    <w:rsid w:val="00070E2C"/>
    <w:rsid w:val="0007222B"/>
    <w:rsid w:val="000728AA"/>
    <w:rsid w:val="0007558B"/>
    <w:rsid w:val="00075CC3"/>
    <w:rsid w:val="00076080"/>
    <w:rsid w:val="0007770E"/>
    <w:rsid w:val="00077A19"/>
    <w:rsid w:val="00083025"/>
    <w:rsid w:val="000836B6"/>
    <w:rsid w:val="00083B1C"/>
    <w:rsid w:val="000846A9"/>
    <w:rsid w:val="000869EB"/>
    <w:rsid w:val="00087285"/>
    <w:rsid w:val="00090AB7"/>
    <w:rsid w:val="00090C22"/>
    <w:rsid w:val="00095A80"/>
    <w:rsid w:val="00096496"/>
    <w:rsid w:val="00096718"/>
    <w:rsid w:val="000978F6"/>
    <w:rsid w:val="00097946"/>
    <w:rsid w:val="000A2680"/>
    <w:rsid w:val="000A2EE5"/>
    <w:rsid w:val="000A389B"/>
    <w:rsid w:val="000A47D9"/>
    <w:rsid w:val="000A4AD6"/>
    <w:rsid w:val="000A593E"/>
    <w:rsid w:val="000B24D5"/>
    <w:rsid w:val="000B514A"/>
    <w:rsid w:val="000B6037"/>
    <w:rsid w:val="000B672A"/>
    <w:rsid w:val="000B7183"/>
    <w:rsid w:val="000B761E"/>
    <w:rsid w:val="000B78B6"/>
    <w:rsid w:val="000C0C55"/>
    <w:rsid w:val="000C16BB"/>
    <w:rsid w:val="000C1CF9"/>
    <w:rsid w:val="000C2424"/>
    <w:rsid w:val="000C3C9C"/>
    <w:rsid w:val="000C487A"/>
    <w:rsid w:val="000C5B65"/>
    <w:rsid w:val="000C6DD1"/>
    <w:rsid w:val="000D0D0F"/>
    <w:rsid w:val="000D10D8"/>
    <w:rsid w:val="000D2EAE"/>
    <w:rsid w:val="000D43C9"/>
    <w:rsid w:val="000D47E3"/>
    <w:rsid w:val="000D5F24"/>
    <w:rsid w:val="000D666F"/>
    <w:rsid w:val="000D70FE"/>
    <w:rsid w:val="000E01E1"/>
    <w:rsid w:val="000E1E6C"/>
    <w:rsid w:val="000E49DD"/>
    <w:rsid w:val="000E49EA"/>
    <w:rsid w:val="000E5406"/>
    <w:rsid w:val="000E7625"/>
    <w:rsid w:val="000F161F"/>
    <w:rsid w:val="000F1AF4"/>
    <w:rsid w:val="000F2883"/>
    <w:rsid w:val="000F2D15"/>
    <w:rsid w:val="000F43BC"/>
    <w:rsid w:val="000F4E7C"/>
    <w:rsid w:val="000F4F5C"/>
    <w:rsid w:val="000F50D5"/>
    <w:rsid w:val="000F5158"/>
    <w:rsid w:val="000F5BA3"/>
    <w:rsid w:val="000F5F06"/>
    <w:rsid w:val="000F625A"/>
    <w:rsid w:val="000F67FE"/>
    <w:rsid w:val="001012A0"/>
    <w:rsid w:val="00101B7B"/>
    <w:rsid w:val="001037AA"/>
    <w:rsid w:val="00103E31"/>
    <w:rsid w:val="00104527"/>
    <w:rsid w:val="00105163"/>
    <w:rsid w:val="001055C7"/>
    <w:rsid w:val="001070A7"/>
    <w:rsid w:val="0010779C"/>
    <w:rsid w:val="001100F4"/>
    <w:rsid w:val="00113A07"/>
    <w:rsid w:val="0011424B"/>
    <w:rsid w:val="001158B9"/>
    <w:rsid w:val="00115EE4"/>
    <w:rsid w:val="00121056"/>
    <w:rsid w:val="001211D5"/>
    <w:rsid w:val="001223BD"/>
    <w:rsid w:val="00122808"/>
    <w:rsid w:val="001241BB"/>
    <w:rsid w:val="001262FD"/>
    <w:rsid w:val="00126599"/>
    <w:rsid w:val="00126724"/>
    <w:rsid w:val="00126F83"/>
    <w:rsid w:val="001273D7"/>
    <w:rsid w:val="00127724"/>
    <w:rsid w:val="00131238"/>
    <w:rsid w:val="00131A8B"/>
    <w:rsid w:val="00132412"/>
    <w:rsid w:val="00134168"/>
    <w:rsid w:val="00134359"/>
    <w:rsid w:val="00134F47"/>
    <w:rsid w:val="001370DD"/>
    <w:rsid w:val="001375DF"/>
    <w:rsid w:val="00141E87"/>
    <w:rsid w:val="001429AC"/>
    <w:rsid w:val="00142DD2"/>
    <w:rsid w:val="00143AE7"/>
    <w:rsid w:val="00150E59"/>
    <w:rsid w:val="0015161E"/>
    <w:rsid w:val="00151628"/>
    <w:rsid w:val="001531B7"/>
    <w:rsid w:val="0015376C"/>
    <w:rsid w:val="00154CA6"/>
    <w:rsid w:val="00155EB8"/>
    <w:rsid w:val="00157CD9"/>
    <w:rsid w:val="00157ED4"/>
    <w:rsid w:val="00161620"/>
    <w:rsid w:val="001626D1"/>
    <w:rsid w:val="00163312"/>
    <w:rsid w:val="0016360D"/>
    <w:rsid w:val="00164D58"/>
    <w:rsid w:val="00164FA8"/>
    <w:rsid w:val="00165688"/>
    <w:rsid w:val="001657D5"/>
    <w:rsid w:val="001658BE"/>
    <w:rsid w:val="001666E1"/>
    <w:rsid w:val="00167378"/>
    <w:rsid w:val="00170928"/>
    <w:rsid w:val="0017096A"/>
    <w:rsid w:val="0017120A"/>
    <w:rsid w:val="001739A6"/>
    <w:rsid w:val="00174575"/>
    <w:rsid w:val="00175F03"/>
    <w:rsid w:val="00176E90"/>
    <w:rsid w:val="00181808"/>
    <w:rsid w:val="00181D53"/>
    <w:rsid w:val="00182A36"/>
    <w:rsid w:val="0018340D"/>
    <w:rsid w:val="0018389A"/>
    <w:rsid w:val="0018443C"/>
    <w:rsid w:val="00185023"/>
    <w:rsid w:val="00185CA9"/>
    <w:rsid w:val="00186FEE"/>
    <w:rsid w:val="0018746B"/>
    <w:rsid w:val="0018754C"/>
    <w:rsid w:val="0019037F"/>
    <w:rsid w:val="0019040C"/>
    <w:rsid w:val="0019357C"/>
    <w:rsid w:val="00193B75"/>
    <w:rsid w:val="00195545"/>
    <w:rsid w:val="00195791"/>
    <w:rsid w:val="001964EB"/>
    <w:rsid w:val="0019671B"/>
    <w:rsid w:val="00196BBA"/>
    <w:rsid w:val="00196D93"/>
    <w:rsid w:val="0019794D"/>
    <w:rsid w:val="00197BD0"/>
    <w:rsid w:val="001A2F50"/>
    <w:rsid w:val="001A3F37"/>
    <w:rsid w:val="001A57DB"/>
    <w:rsid w:val="001A6375"/>
    <w:rsid w:val="001A7B46"/>
    <w:rsid w:val="001B1628"/>
    <w:rsid w:val="001B1BB2"/>
    <w:rsid w:val="001B7B73"/>
    <w:rsid w:val="001C0184"/>
    <w:rsid w:val="001C01D7"/>
    <w:rsid w:val="001C2453"/>
    <w:rsid w:val="001C3345"/>
    <w:rsid w:val="001C5FDD"/>
    <w:rsid w:val="001C77C2"/>
    <w:rsid w:val="001C7CC0"/>
    <w:rsid w:val="001D2EF2"/>
    <w:rsid w:val="001D5398"/>
    <w:rsid w:val="001E005C"/>
    <w:rsid w:val="001E08DD"/>
    <w:rsid w:val="001E27D8"/>
    <w:rsid w:val="001E2A9A"/>
    <w:rsid w:val="001E31E2"/>
    <w:rsid w:val="001E69E7"/>
    <w:rsid w:val="001E6B5D"/>
    <w:rsid w:val="001E7252"/>
    <w:rsid w:val="001E7BD1"/>
    <w:rsid w:val="001F0B51"/>
    <w:rsid w:val="001F1596"/>
    <w:rsid w:val="001F1D3F"/>
    <w:rsid w:val="001F21E1"/>
    <w:rsid w:val="001F271F"/>
    <w:rsid w:val="001F31A6"/>
    <w:rsid w:val="001F3C72"/>
    <w:rsid w:val="001F4452"/>
    <w:rsid w:val="001F4547"/>
    <w:rsid w:val="001F4B86"/>
    <w:rsid w:val="001F50A1"/>
    <w:rsid w:val="001F52E6"/>
    <w:rsid w:val="001F603A"/>
    <w:rsid w:val="001F6421"/>
    <w:rsid w:val="001F6C3F"/>
    <w:rsid w:val="001F7840"/>
    <w:rsid w:val="00200132"/>
    <w:rsid w:val="00201111"/>
    <w:rsid w:val="00201632"/>
    <w:rsid w:val="00202858"/>
    <w:rsid w:val="0020295C"/>
    <w:rsid w:val="00205F4F"/>
    <w:rsid w:val="0020688F"/>
    <w:rsid w:val="0021215E"/>
    <w:rsid w:val="00212245"/>
    <w:rsid w:val="00213748"/>
    <w:rsid w:val="0021442E"/>
    <w:rsid w:val="0021646A"/>
    <w:rsid w:val="0021690D"/>
    <w:rsid w:val="00217C33"/>
    <w:rsid w:val="00220960"/>
    <w:rsid w:val="00220E16"/>
    <w:rsid w:val="00220E9F"/>
    <w:rsid w:val="002227D3"/>
    <w:rsid w:val="002233AA"/>
    <w:rsid w:val="00226F57"/>
    <w:rsid w:val="002300A5"/>
    <w:rsid w:val="002306C4"/>
    <w:rsid w:val="00230F5F"/>
    <w:rsid w:val="00234DDB"/>
    <w:rsid w:val="00235B7A"/>
    <w:rsid w:val="00236473"/>
    <w:rsid w:val="00236560"/>
    <w:rsid w:val="00236BEB"/>
    <w:rsid w:val="00237218"/>
    <w:rsid w:val="00241040"/>
    <w:rsid w:val="00243447"/>
    <w:rsid w:val="00244B06"/>
    <w:rsid w:val="00247386"/>
    <w:rsid w:val="00247988"/>
    <w:rsid w:val="00250A8D"/>
    <w:rsid w:val="00250B95"/>
    <w:rsid w:val="00251375"/>
    <w:rsid w:val="002516D9"/>
    <w:rsid w:val="0025276A"/>
    <w:rsid w:val="00252EEC"/>
    <w:rsid w:val="0025419B"/>
    <w:rsid w:val="00255BB1"/>
    <w:rsid w:val="002575E9"/>
    <w:rsid w:val="00257C27"/>
    <w:rsid w:val="0026068E"/>
    <w:rsid w:val="00262016"/>
    <w:rsid w:val="00262261"/>
    <w:rsid w:val="00263AD5"/>
    <w:rsid w:val="002654DE"/>
    <w:rsid w:val="00265A86"/>
    <w:rsid w:val="00266207"/>
    <w:rsid w:val="00267545"/>
    <w:rsid w:val="00270680"/>
    <w:rsid w:val="002732AA"/>
    <w:rsid w:val="00273420"/>
    <w:rsid w:val="0027442D"/>
    <w:rsid w:val="002754A6"/>
    <w:rsid w:val="002762B0"/>
    <w:rsid w:val="002764B1"/>
    <w:rsid w:val="00277135"/>
    <w:rsid w:val="00280060"/>
    <w:rsid w:val="00282108"/>
    <w:rsid w:val="00282DFD"/>
    <w:rsid w:val="00283FFA"/>
    <w:rsid w:val="00287758"/>
    <w:rsid w:val="00290FD6"/>
    <w:rsid w:val="00291691"/>
    <w:rsid w:val="00292300"/>
    <w:rsid w:val="00293138"/>
    <w:rsid w:val="0029391A"/>
    <w:rsid w:val="00293E7E"/>
    <w:rsid w:val="0029469D"/>
    <w:rsid w:val="00295979"/>
    <w:rsid w:val="00295F9C"/>
    <w:rsid w:val="00297030"/>
    <w:rsid w:val="002A0C11"/>
    <w:rsid w:val="002A2081"/>
    <w:rsid w:val="002A2DD1"/>
    <w:rsid w:val="002A3CC9"/>
    <w:rsid w:val="002A50F3"/>
    <w:rsid w:val="002A65F3"/>
    <w:rsid w:val="002A6A1C"/>
    <w:rsid w:val="002A724D"/>
    <w:rsid w:val="002A7BCE"/>
    <w:rsid w:val="002B0E4E"/>
    <w:rsid w:val="002B41FF"/>
    <w:rsid w:val="002B5F8B"/>
    <w:rsid w:val="002B6286"/>
    <w:rsid w:val="002C06CF"/>
    <w:rsid w:val="002C2FB7"/>
    <w:rsid w:val="002C3AE7"/>
    <w:rsid w:val="002C3F3D"/>
    <w:rsid w:val="002C42B8"/>
    <w:rsid w:val="002C44E1"/>
    <w:rsid w:val="002C68E0"/>
    <w:rsid w:val="002D35D2"/>
    <w:rsid w:val="002D3BA3"/>
    <w:rsid w:val="002D4397"/>
    <w:rsid w:val="002D4A12"/>
    <w:rsid w:val="002D5AF8"/>
    <w:rsid w:val="002D6330"/>
    <w:rsid w:val="002D7947"/>
    <w:rsid w:val="002E0440"/>
    <w:rsid w:val="002E14FA"/>
    <w:rsid w:val="002E1545"/>
    <w:rsid w:val="002E1F02"/>
    <w:rsid w:val="002E236F"/>
    <w:rsid w:val="002E299D"/>
    <w:rsid w:val="002E64E3"/>
    <w:rsid w:val="002F29C0"/>
    <w:rsid w:val="002F2E98"/>
    <w:rsid w:val="002F5B89"/>
    <w:rsid w:val="002F6E25"/>
    <w:rsid w:val="0030053D"/>
    <w:rsid w:val="00302433"/>
    <w:rsid w:val="00302D41"/>
    <w:rsid w:val="00303383"/>
    <w:rsid w:val="0030434D"/>
    <w:rsid w:val="00305624"/>
    <w:rsid w:val="003061C2"/>
    <w:rsid w:val="00307326"/>
    <w:rsid w:val="00310A41"/>
    <w:rsid w:val="00312554"/>
    <w:rsid w:val="00312936"/>
    <w:rsid w:val="00314181"/>
    <w:rsid w:val="00315130"/>
    <w:rsid w:val="00315E11"/>
    <w:rsid w:val="00317B8B"/>
    <w:rsid w:val="003214EF"/>
    <w:rsid w:val="00324247"/>
    <w:rsid w:val="003245A5"/>
    <w:rsid w:val="003252BD"/>
    <w:rsid w:val="00325446"/>
    <w:rsid w:val="003279FF"/>
    <w:rsid w:val="003321D5"/>
    <w:rsid w:val="00332287"/>
    <w:rsid w:val="00334A38"/>
    <w:rsid w:val="00335CFC"/>
    <w:rsid w:val="003376DE"/>
    <w:rsid w:val="0034031B"/>
    <w:rsid w:val="00340D27"/>
    <w:rsid w:val="00341791"/>
    <w:rsid w:val="0034195D"/>
    <w:rsid w:val="00342442"/>
    <w:rsid w:val="003434D0"/>
    <w:rsid w:val="00345652"/>
    <w:rsid w:val="00345F34"/>
    <w:rsid w:val="00350B22"/>
    <w:rsid w:val="0035102D"/>
    <w:rsid w:val="00352B8A"/>
    <w:rsid w:val="003548FC"/>
    <w:rsid w:val="0035760F"/>
    <w:rsid w:val="003605B3"/>
    <w:rsid w:val="00360BD0"/>
    <w:rsid w:val="00360D58"/>
    <w:rsid w:val="00362998"/>
    <w:rsid w:val="00363BFB"/>
    <w:rsid w:val="00363C05"/>
    <w:rsid w:val="00363D17"/>
    <w:rsid w:val="00364C29"/>
    <w:rsid w:val="00366B8C"/>
    <w:rsid w:val="00366D94"/>
    <w:rsid w:val="00367136"/>
    <w:rsid w:val="00367404"/>
    <w:rsid w:val="00367AC1"/>
    <w:rsid w:val="00371222"/>
    <w:rsid w:val="00371F6C"/>
    <w:rsid w:val="00372992"/>
    <w:rsid w:val="00375ADA"/>
    <w:rsid w:val="0037776D"/>
    <w:rsid w:val="0038046A"/>
    <w:rsid w:val="003814EE"/>
    <w:rsid w:val="003823BC"/>
    <w:rsid w:val="003844D0"/>
    <w:rsid w:val="00384A0E"/>
    <w:rsid w:val="00385599"/>
    <w:rsid w:val="00386CD9"/>
    <w:rsid w:val="00387056"/>
    <w:rsid w:val="00394CAA"/>
    <w:rsid w:val="003957A3"/>
    <w:rsid w:val="00396432"/>
    <w:rsid w:val="003A14E9"/>
    <w:rsid w:val="003A1D2F"/>
    <w:rsid w:val="003A1E16"/>
    <w:rsid w:val="003A1E30"/>
    <w:rsid w:val="003A3B0E"/>
    <w:rsid w:val="003A4952"/>
    <w:rsid w:val="003A5569"/>
    <w:rsid w:val="003A647D"/>
    <w:rsid w:val="003A7127"/>
    <w:rsid w:val="003A7760"/>
    <w:rsid w:val="003B05BB"/>
    <w:rsid w:val="003B1AD4"/>
    <w:rsid w:val="003B27ED"/>
    <w:rsid w:val="003B3E92"/>
    <w:rsid w:val="003B5D0F"/>
    <w:rsid w:val="003B678A"/>
    <w:rsid w:val="003B6861"/>
    <w:rsid w:val="003C1B4B"/>
    <w:rsid w:val="003D0004"/>
    <w:rsid w:val="003D1EF6"/>
    <w:rsid w:val="003D3975"/>
    <w:rsid w:val="003D4125"/>
    <w:rsid w:val="003D49C4"/>
    <w:rsid w:val="003D753C"/>
    <w:rsid w:val="003E1B87"/>
    <w:rsid w:val="003E258F"/>
    <w:rsid w:val="003E2E70"/>
    <w:rsid w:val="003E44D7"/>
    <w:rsid w:val="003E4C28"/>
    <w:rsid w:val="003E66F8"/>
    <w:rsid w:val="003F02C7"/>
    <w:rsid w:val="003F3A63"/>
    <w:rsid w:val="003F3B99"/>
    <w:rsid w:val="003F76B0"/>
    <w:rsid w:val="003F7ED1"/>
    <w:rsid w:val="0040061E"/>
    <w:rsid w:val="00402218"/>
    <w:rsid w:val="004028CE"/>
    <w:rsid w:val="00402D3C"/>
    <w:rsid w:val="00403217"/>
    <w:rsid w:val="00405871"/>
    <w:rsid w:val="00406ABC"/>
    <w:rsid w:val="00407AF6"/>
    <w:rsid w:val="004106F7"/>
    <w:rsid w:val="0041130F"/>
    <w:rsid w:val="00411482"/>
    <w:rsid w:val="00411D71"/>
    <w:rsid w:val="0041219B"/>
    <w:rsid w:val="00413CA3"/>
    <w:rsid w:val="00413D9E"/>
    <w:rsid w:val="00414203"/>
    <w:rsid w:val="004145FA"/>
    <w:rsid w:val="00414D98"/>
    <w:rsid w:val="004150E3"/>
    <w:rsid w:val="00415D7B"/>
    <w:rsid w:val="00420415"/>
    <w:rsid w:val="00422206"/>
    <w:rsid w:val="00422506"/>
    <w:rsid w:val="00425F18"/>
    <w:rsid w:val="004262C9"/>
    <w:rsid w:val="00427B80"/>
    <w:rsid w:val="004305AA"/>
    <w:rsid w:val="004313B7"/>
    <w:rsid w:val="004373A6"/>
    <w:rsid w:val="00441886"/>
    <w:rsid w:val="00442A4F"/>
    <w:rsid w:val="00446414"/>
    <w:rsid w:val="00446EB0"/>
    <w:rsid w:val="00447ADA"/>
    <w:rsid w:val="0045189F"/>
    <w:rsid w:val="00452D28"/>
    <w:rsid w:val="0045348D"/>
    <w:rsid w:val="0045489E"/>
    <w:rsid w:val="00456671"/>
    <w:rsid w:val="00461477"/>
    <w:rsid w:val="00462CD3"/>
    <w:rsid w:val="00464260"/>
    <w:rsid w:val="00465160"/>
    <w:rsid w:val="004664E8"/>
    <w:rsid w:val="00467A05"/>
    <w:rsid w:val="0047082B"/>
    <w:rsid w:val="00471B4A"/>
    <w:rsid w:val="00473193"/>
    <w:rsid w:val="00473218"/>
    <w:rsid w:val="00473B54"/>
    <w:rsid w:val="00474717"/>
    <w:rsid w:val="00476245"/>
    <w:rsid w:val="00480A90"/>
    <w:rsid w:val="00480AF5"/>
    <w:rsid w:val="00480C32"/>
    <w:rsid w:val="004834A7"/>
    <w:rsid w:val="00487FCA"/>
    <w:rsid w:val="004900BC"/>
    <w:rsid w:val="00492793"/>
    <w:rsid w:val="00492986"/>
    <w:rsid w:val="00492D84"/>
    <w:rsid w:val="00493088"/>
    <w:rsid w:val="00494582"/>
    <w:rsid w:val="00497758"/>
    <w:rsid w:val="00497CFA"/>
    <w:rsid w:val="00497F94"/>
    <w:rsid w:val="00497FCE"/>
    <w:rsid w:val="004A01EC"/>
    <w:rsid w:val="004A19A3"/>
    <w:rsid w:val="004A2989"/>
    <w:rsid w:val="004A32F0"/>
    <w:rsid w:val="004A3682"/>
    <w:rsid w:val="004A4780"/>
    <w:rsid w:val="004A4D88"/>
    <w:rsid w:val="004A51C6"/>
    <w:rsid w:val="004A5AEA"/>
    <w:rsid w:val="004A77E3"/>
    <w:rsid w:val="004B0548"/>
    <w:rsid w:val="004B1DC2"/>
    <w:rsid w:val="004B421A"/>
    <w:rsid w:val="004B452E"/>
    <w:rsid w:val="004B48FE"/>
    <w:rsid w:val="004B4F90"/>
    <w:rsid w:val="004B5502"/>
    <w:rsid w:val="004B7323"/>
    <w:rsid w:val="004B7C00"/>
    <w:rsid w:val="004C11F9"/>
    <w:rsid w:val="004C2618"/>
    <w:rsid w:val="004C2FC7"/>
    <w:rsid w:val="004C3B07"/>
    <w:rsid w:val="004C491E"/>
    <w:rsid w:val="004C4FB4"/>
    <w:rsid w:val="004C56FE"/>
    <w:rsid w:val="004C56FF"/>
    <w:rsid w:val="004C7A67"/>
    <w:rsid w:val="004D1A14"/>
    <w:rsid w:val="004D21B7"/>
    <w:rsid w:val="004D3070"/>
    <w:rsid w:val="004D50CA"/>
    <w:rsid w:val="004D599B"/>
    <w:rsid w:val="004D6D10"/>
    <w:rsid w:val="004D7B15"/>
    <w:rsid w:val="004E00E9"/>
    <w:rsid w:val="004E2BC7"/>
    <w:rsid w:val="004E4628"/>
    <w:rsid w:val="004E5FA3"/>
    <w:rsid w:val="004E627B"/>
    <w:rsid w:val="004F18D8"/>
    <w:rsid w:val="004F4FE6"/>
    <w:rsid w:val="004F6B2E"/>
    <w:rsid w:val="004F6B44"/>
    <w:rsid w:val="005002BD"/>
    <w:rsid w:val="00500E0F"/>
    <w:rsid w:val="0050396A"/>
    <w:rsid w:val="00503C2E"/>
    <w:rsid w:val="00506982"/>
    <w:rsid w:val="00506BE6"/>
    <w:rsid w:val="00511C6A"/>
    <w:rsid w:val="00514176"/>
    <w:rsid w:val="00514477"/>
    <w:rsid w:val="0051475D"/>
    <w:rsid w:val="00515CE5"/>
    <w:rsid w:val="00516526"/>
    <w:rsid w:val="00522351"/>
    <w:rsid w:val="00522418"/>
    <w:rsid w:val="0052254C"/>
    <w:rsid w:val="005238C6"/>
    <w:rsid w:val="00523FC5"/>
    <w:rsid w:val="005242CB"/>
    <w:rsid w:val="00524FD3"/>
    <w:rsid w:val="005253CA"/>
    <w:rsid w:val="00525B5D"/>
    <w:rsid w:val="00525F70"/>
    <w:rsid w:val="00533A78"/>
    <w:rsid w:val="00534CB6"/>
    <w:rsid w:val="00535F57"/>
    <w:rsid w:val="00536F60"/>
    <w:rsid w:val="00543440"/>
    <w:rsid w:val="00550A02"/>
    <w:rsid w:val="00552180"/>
    <w:rsid w:val="005522B6"/>
    <w:rsid w:val="00552567"/>
    <w:rsid w:val="00552674"/>
    <w:rsid w:val="005537D8"/>
    <w:rsid w:val="00553E71"/>
    <w:rsid w:val="005545DC"/>
    <w:rsid w:val="00554B2F"/>
    <w:rsid w:val="005551E4"/>
    <w:rsid w:val="0055750D"/>
    <w:rsid w:val="00557623"/>
    <w:rsid w:val="005578A6"/>
    <w:rsid w:val="00562B62"/>
    <w:rsid w:val="00562E06"/>
    <w:rsid w:val="005646AE"/>
    <w:rsid w:val="005657ED"/>
    <w:rsid w:val="00565CC0"/>
    <w:rsid w:val="005669E3"/>
    <w:rsid w:val="00566FA4"/>
    <w:rsid w:val="0056720A"/>
    <w:rsid w:val="00567EC5"/>
    <w:rsid w:val="0057173E"/>
    <w:rsid w:val="00571E85"/>
    <w:rsid w:val="005756E7"/>
    <w:rsid w:val="00575D5D"/>
    <w:rsid w:val="00576001"/>
    <w:rsid w:val="00576275"/>
    <w:rsid w:val="0057649C"/>
    <w:rsid w:val="00577EDF"/>
    <w:rsid w:val="0058009F"/>
    <w:rsid w:val="005804D7"/>
    <w:rsid w:val="00580A19"/>
    <w:rsid w:val="00581C6B"/>
    <w:rsid w:val="0058201D"/>
    <w:rsid w:val="00582660"/>
    <w:rsid w:val="00584093"/>
    <w:rsid w:val="005842EF"/>
    <w:rsid w:val="005857CC"/>
    <w:rsid w:val="005859ED"/>
    <w:rsid w:val="00586114"/>
    <w:rsid w:val="00590F5D"/>
    <w:rsid w:val="00595526"/>
    <w:rsid w:val="00595915"/>
    <w:rsid w:val="00595CE1"/>
    <w:rsid w:val="005A1964"/>
    <w:rsid w:val="005A2AB9"/>
    <w:rsid w:val="005A317C"/>
    <w:rsid w:val="005A3880"/>
    <w:rsid w:val="005A4F1E"/>
    <w:rsid w:val="005A5F9C"/>
    <w:rsid w:val="005B00C5"/>
    <w:rsid w:val="005B1C2F"/>
    <w:rsid w:val="005B36F6"/>
    <w:rsid w:val="005B457A"/>
    <w:rsid w:val="005B508C"/>
    <w:rsid w:val="005B53F5"/>
    <w:rsid w:val="005B6196"/>
    <w:rsid w:val="005B67E8"/>
    <w:rsid w:val="005B6F6B"/>
    <w:rsid w:val="005C28FA"/>
    <w:rsid w:val="005C4BB1"/>
    <w:rsid w:val="005C5D81"/>
    <w:rsid w:val="005C74CB"/>
    <w:rsid w:val="005D0BF6"/>
    <w:rsid w:val="005D1125"/>
    <w:rsid w:val="005D1F91"/>
    <w:rsid w:val="005D2A27"/>
    <w:rsid w:val="005D41EC"/>
    <w:rsid w:val="005D42C0"/>
    <w:rsid w:val="005D43E4"/>
    <w:rsid w:val="005D48CD"/>
    <w:rsid w:val="005D6115"/>
    <w:rsid w:val="005D6727"/>
    <w:rsid w:val="005D72F0"/>
    <w:rsid w:val="005E05C7"/>
    <w:rsid w:val="005E0B69"/>
    <w:rsid w:val="005E1467"/>
    <w:rsid w:val="005E2164"/>
    <w:rsid w:val="005E6377"/>
    <w:rsid w:val="005E688C"/>
    <w:rsid w:val="005E7C9B"/>
    <w:rsid w:val="005F3EEE"/>
    <w:rsid w:val="005F615B"/>
    <w:rsid w:val="00602D93"/>
    <w:rsid w:val="00602F2A"/>
    <w:rsid w:val="0060485E"/>
    <w:rsid w:val="00604FAA"/>
    <w:rsid w:val="0060513F"/>
    <w:rsid w:val="006062AE"/>
    <w:rsid w:val="00606B84"/>
    <w:rsid w:val="00606D8A"/>
    <w:rsid w:val="00606EB5"/>
    <w:rsid w:val="00610E10"/>
    <w:rsid w:val="00611B13"/>
    <w:rsid w:val="00612B5E"/>
    <w:rsid w:val="006134EB"/>
    <w:rsid w:val="00613FD8"/>
    <w:rsid w:val="0061612A"/>
    <w:rsid w:val="00616493"/>
    <w:rsid w:val="00617822"/>
    <w:rsid w:val="0062101D"/>
    <w:rsid w:val="0062146D"/>
    <w:rsid w:val="00621737"/>
    <w:rsid w:val="0062196F"/>
    <w:rsid w:val="00623B03"/>
    <w:rsid w:val="00626E93"/>
    <w:rsid w:val="00627FAB"/>
    <w:rsid w:val="00630191"/>
    <w:rsid w:val="006308CC"/>
    <w:rsid w:val="00631DBD"/>
    <w:rsid w:val="00633769"/>
    <w:rsid w:val="006349F0"/>
    <w:rsid w:val="0063504C"/>
    <w:rsid w:val="006358AA"/>
    <w:rsid w:val="00635BAC"/>
    <w:rsid w:val="00636860"/>
    <w:rsid w:val="0064152F"/>
    <w:rsid w:val="006428D7"/>
    <w:rsid w:val="00642A74"/>
    <w:rsid w:val="00643514"/>
    <w:rsid w:val="00643B8B"/>
    <w:rsid w:val="00646613"/>
    <w:rsid w:val="00650B6F"/>
    <w:rsid w:val="0065151F"/>
    <w:rsid w:val="0065190E"/>
    <w:rsid w:val="0065242D"/>
    <w:rsid w:val="006536D6"/>
    <w:rsid w:val="00654303"/>
    <w:rsid w:val="00655A74"/>
    <w:rsid w:val="00656080"/>
    <w:rsid w:val="0066276D"/>
    <w:rsid w:val="006639FB"/>
    <w:rsid w:val="00663B5A"/>
    <w:rsid w:val="00663E89"/>
    <w:rsid w:val="006642E5"/>
    <w:rsid w:val="0066467B"/>
    <w:rsid w:val="0066538D"/>
    <w:rsid w:val="00667798"/>
    <w:rsid w:val="00667AD1"/>
    <w:rsid w:val="00667BA4"/>
    <w:rsid w:val="00667FF4"/>
    <w:rsid w:val="006708C6"/>
    <w:rsid w:val="00672712"/>
    <w:rsid w:val="006735EF"/>
    <w:rsid w:val="00673967"/>
    <w:rsid w:val="00673D84"/>
    <w:rsid w:val="006753CA"/>
    <w:rsid w:val="006753F9"/>
    <w:rsid w:val="00675A99"/>
    <w:rsid w:val="0067620A"/>
    <w:rsid w:val="00676E6F"/>
    <w:rsid w:val="0067777A"/>
    <w:rsid w:val="00682BAC"/>
    <w:rsid w:val="00684EEF"/>
    <w:rsid w:val="006850E3"/>
    <w:rsid w:val="00685D44"/>
    <w:rsid w:val="00686062"/>
    <w:rsid w:val="006864A6"/>
    <w:rsid w:val="006868CB"/>
    <w:rsid w:val="0068698D"/>
    <w:rsid w:val="00686E38"/>
    <w:rsid w:val="0069109E"/>
    <w:rsid w:val="006912D9"/>
    <w:rsid w:val="00694F24"/>
    <w:rsid w:val="00697C60"/>
    <w:rsid w:val="006A1520"/>
    <w:rsid w:val="006A1D36"/>
    <w:rsid w:val="006A1D69"/>
    <w:rsid w:val="006A315D"/>
    <w:rsid w:val="006A3F51"/>
    <w:rsid w:val="006A4EEF"/>
    <w:rsid w:val="006A532D"/>
    <w:rsid w:val="006A5BF8"/>
    <w:rsid w:val="006A715A"/>
    <w:rsid w:val="006B1742"/>
    <w:rsid w:val="006B2A51"/>
    <w:rsid w:val="006B30AC"/>
    <w:rsid w:val="006B3189"/>
    <w:rsid w:val="006B3615"/>
    <w:rsid w:val="006B38BC"/>
    <w:rsid w:val="006B3D1C"/>
    <w:rsid w:val="006B56ED"/>
    <w:rsid w:val="006B5AE5"/>
    <w:rsid w:val="006B6144"/>
    <w:rsid w:val="006B696D"/>
    <w:rsid w:val="006C1F81"/>
    <w:rsid w:val="006C256C"/>
    <w:rsid w:val="006C3407"/>
    <w:rsid w:val="006C371E"/>
    <w:rsid w:val="006C4814"/>
    <w:rsid w:val="006C51BA"/>
    <w:rsid w:val="006C56DA"/>
    <w:rsid w:val="006C6BA9"/>
    <w:rsid w:val="006C7A67"/>
    <w:rsid w:val="006D0292"/>
    <w:rsid w:val="006D064A"/>
    <w:rsid w:val="006D0780"/>
    <w:rsid w:val="006D08CE"/>
    <w:rsid w:val="006D0C3A"/>
    <w:rsid w:val="006D0ECB"/>
    <w:rsid w:val="006D1DBD"/>
    <w:rsid w:val="006D21C1"/>
    <w:rsid w:val="006D2764"/>
    <w:rsid w:val="006D4214"/>
    <w:rsid w:val="006D4B78"/>
    <w:rsid w:val="006D5195"/>
    <w:rsid w:val="006D591C"/>
    <w:rsid w:val="006D631C"/>
    <w:rsid w:val="006E0EB6"/>
    <w:rsid w:val="006E746E"/>
    <w:rsid w:val="006F0753"/>
    <w:rsid w:val="006F0A91"/>
    <w:rsid w:val="006F0B6C"/>
    <w:rsid w:val="006F27E3"/>
    <w:rsid w:val="006F2DB4"/>
    <w:rsid w:val="006F34CF"/>
    <w:rsid w:val="006F5B3E"/>
    <w:rsid w:val="00700101"/>
    <w:rsid w:val="007001B4"/>
    <w:rsid w:val="007005BF"/>
    <w:rsid w:val="00700FBF"/>
    <w:rsid w:val="00702483"/>
    <w:rsid w:val="00705F9F"/>
    <w:rsid w:val="00706119"/>
    <w:rsid w:val="00710164"/>
    <w:rsid w:val="00710366"/>
    <w:rsid w:val="007131F5"/>
    <w:rsid w:val="007149AA"/>
    <w:rsid w:val="00715275"/>
    <w:rsid w:val="00715B99"/>
    <w:rsid w:val="00715C30"/>
    <w:rsid w:val="00716093"/>
    <w:rsid w:val="00716997"/>
    <w:rsid w:val="00716E53"/>
    <w:rsid w:val="007242C8"/>
    <w:rsid w:val="00725BAC"/>
    <w:rsid w:val="00727277"/>
    <w:rsid w:val="00730048"/>
    <w:rsid w:val="00730F7C"/>
    <w:rsid w:val="0073144F"/>
    <w:rsid w:val="00731555"/>
    <w:rsid w:val="007327DD"/>
    <w:rsid w:val="0073448F"/>
    <w:rsid w:val="007353B9"/>
    <w:rsid w:val="0073709D"/>
    <w:rsid w:val="0073739D"/>
    <w:rsid w:val="00740569"/>
    <w:rsid w:val="00740E51"/>
    <w:rsid w:val="00741A1B"/>
    <w:rsid w:val="007421B3"/>
    <w:rsid w:val="00743AF2"/>
    <w:rsid w:val="007448D6"/>
    <w:rsid w:val="00746E84"/>
    <w:rsid w:val="0075018C"/>
    <w:rsid w:val="007502BD"/>
    <w:rsid w:val="00750644"/>
    <w:rsid w:val="00751EC0"/>
    <w:rsid w:val="0075225D"/>
    <w:rsid w:val="00754088"/>
    <w:rsid w:val="00756ED7"/>
    <w:rsid w:val="00757FA8"/>
    <w:rsid w:val="007605B1"/>
    <w:rsid w:val="00760874"/>
    <w:rsid w:val="00761644"/>
    <w:rsid w:val="007626EC"/>
    <w:rsid w:val="0076308D"/>
    <w:rsid w:val="007662AF"/>
    <w:rsid w:val="00766C59"/>
    <w:rsid w:val="00766D0B"/>
    <w:rsid w:val="00767DB4"/>
    <w:rsid w:val="007706C4"/>
    <w:rsid w:val="00771CD4"/>
    <w:rsid w:val="00771D02"/>
    <w:rsid w:val="0077358E"/>
    <w:rsid w:val="00774434"/>
    <w:rsid w:val="00775C96"/>
    <w:rsid w:val="007814B9"/>
    <w:rsid w:val="007817EE"/>
    <w:rsid w:val="0078273C"/>
    <w:rsid w:val="00782BF0"/>
    <w:rsid w:val="00784247"/>
    <w:rsid w:val="00785965"/>
    <w:rsid w:val="00785F21"/>
    <w:rsid w:val="00787D68"/>
    <w:rsid w:val="00793F33"/>
    <w:rsid w:val="00796619"/>
    <w:rsid w:val="007973D4"/>
    <w:rsid w:val="007A0580"/>
    <w:rsid w:val="007A0712"/>
    <w:rsid w:val="007A137A"/>
    <w:rsid w:val="007A52F9"/>
    <w:rsid w:val="007A532D"/>
    <w:rsid w:val="007A56AD"/>
    <w:rsid w:val="007A57F6"/>
    <w:rsid w:val="007A7D40"/>
    <w:rsid w:val="007B06DC"/>
    <w:rsid w:val="007B325F"/>
    <w:rsid w:val="007B3C55"/>
    <w:rsid w:val="007B4612"/>
    <w:rsid w:val="007B4746"/>
    <w:rsid w:val="007B4E52"/>
    <w:rsid w:val="007B533A"/>
    <w:rsid w:val="007B596D"/>
    <w:rsid w:val="007B7BCE"/>
    <w:rsid w:val="007C05E4"/>
    <w:rsid w:val="007C38AB"/>
    <w:rsid w:val="007C3978"/>
    <w:rsid w:val="007C4320"/>
    <w:rsid w:val="007C433E"/>
    <w:rsid w:val="007C51A9"/>
    <w:rsid w:val="007C6E58"/>
    <w:rsid w:val="007C707B"/>
    <w:rsid w:val="007C7602"/>
    <w:rsid w:val="007C7934"/>
    <w:rsid w:val="007D0ABF"/>
    <w:rsid w:val="007D1488"/>
    <w:rsid w:val="007D1629"/>
    <w:rsid w:val="007D55C7"/>
    <w:rsid w:val="007D5B45"/>
    <w:rsid w:val="007D6280"/>
    <w:rsid w:val="007D6805"/>
    <w:rsid w:val="007E142F"/>
    <w:rsid w:val="007E2D97"/>
    <w:rsid w:val="007E388F"/>
    <w:rsid w:val="007E3988"/>
    <w:rsid w:val="007E3E5F"/>
    <w:rsid w:val="007E4196"/>
    <w:rsid w:val="007E7F3F"/>
    <w:rsid w:val="007F0345"/>
    <w:rsid w:val="007F0B40"/>
    <w:rsid w:val="007F1012"/>
    <w:rsid w:val="007F25A9"/>
    <w:rsid w:val="007F2F65"/>
    <w:rsid w:val="007F3818"/>
    <w:rsid w:val="007F3A3F"/>
    <w:rsid w:val="007F48E6"/>
    <w:rsid w:val="007F56A5"/>
    <w:rsid w:val="007F7D15"/>
    <w:rsid w:val="008003F1"/>
    <w:rsid w:val="00802248"/>
    <w:rsid w:val="00802E4D"/>
    <w:rsid w:val="00803869"/>
    <w:rsid w:val="008039AE"/>
    <w:rsid w:val="00804F47"/>
    <w:rsid w:val="00805501"/>
    <w:rsid w:val="00805C7C"/>
    <w:rsid w:val="00805E32"/>
    <w:rsid w:val="00806264"/>
    <w:rsid w:val="008065AA"/>
    <w:rsid w:val="00806F5B"/>
    <w:rsid w:val="00807AF4"/>
    <w:rsid w:val="00810D48"/>
    <w:rsid w:val="00812832"/>
    <w:rsid w:val="00815D9B"/>
    <w:rsid w:val="00817631"/>
    <w:rsid w:val="00817993"/>
    <w:rsid w:val="00820199"/>
    <w:rsid w:val="0082041A"/>
    <w:rsid w:val="00820FC9"/>
    <w:rsid w:val="00824FA3"/>
    <w:rsid w:val="008254D2"/>
    <w:rsid w:val="00826857"/>
    <w:rsid w:val="00827485"/>
    <w:rsid w:val="00830573"/>
    <w:rsid w:val="00831264"/>
    <w:rsid w:val="00831AD6"/>
    <w:rsid w:val="008355A7"/>
    <w:rsid w:val="008367DB"/>
    <w:rsid w:val="00836A53"/>
    <w:rsid w:val="0083778E"/>
    <w:rsid w:val="00837BE9"/>
    <w:rsid w:val="00842764"/>
    <w:rsid w:val="00842A98"/>
    <w:rsid w:val="00844465"/>
    <w:rsid w:val="00846B2A"/>
    <w:rsid w:val="00847BA7"/>
    <w:rsid w:val="00847BB3"/>
    <w:rsid w:val="00847D46"/>
    <w:rsid w:val="00850215"/>
    <w:rsid w:val="008514D2"/>
    <w:rsid w:val="0085231E"/>
    <w:rsid w:val="00853DEA"/>
    <w:rsid w:val="008563F7"/>
    <w:rsid w:val="00857693"/>
    <w:rsid w:val="00857989"/>
    <w:rsid w:val="00857AC5"/>
    <w:rsid w:val="00863AB5"/>
    <w:rsid w:val="00864E33"/>
    <w:rsid w:val="00865397"/>
    <w:rsid w:val="0086599C"/>
    <w:rsid w:val="00865CAD"/>
    <w:rsid w:val="008714F1"/>
    <w:rsid w:val="0087358C"/>
    <w:rsid w:val="0087388C"/>
    <w:rsid w:val="008749BF"/>
    <w:rsid w:val="00877B75"/>
    <w:rsid w:val="00880E1A"/>
    <w:rsid w:val="0088277B"/>
    <w:rsid w:val="00884D47"/>
    <w:rsid w:val="008854C7"/>
    <w:rsid w:val="00885694"/>
    <w:rsid w:val="00885A18"/>
    <w:rsid w:val="00887309"/>
    <w:rsid w:val="008879E9"/>
    <w:rsid w:val="00887E83"/>
    <w:rsid w:val="00892783"/>
    <w:rsid w:val="00896251"/>
    <w:rsid w:val="0089682D"/>
    <w:rsid w:val="008A0F68"/>
    <w:rsid w:val="008A136A"/>
    <w:rsid w:val="008A1BB9"/>
    <w:rsid w:val="008A3652"/>
    <w:rsid w:val="008A498E"/>
    <w:rsid w:val="008A5399"/>
    <w:rsid w:val="008A5D34"/>
    <w:rsid w:val="008A6DC5"/>
    <w:rsid w:val="008A7DD9"/>
    <w:rsid w:val="008A7FBC"/>
    <w:rsid w:val="008B2622"/>
    <w:rsid w:val="008B4A41"/>
    <w:rsid w:val="008B62F1"/>
    <w:rsid w:val="008B7BD9"/>
    <w:rsid w:val="008C039C"/>
    <w:rsid w:val="008C079E"/>
    <w:rsid w:val="008C0B0C"/>
    <w:rsid w:val="008C0F19"/>
    <w:rsid w:val="008C2431"/>
    <w:rsid w:val="008C3AF9"/>
    <w:rsid w:val="008C5261"/>
    <w:rsid w:val="008D054E"/>
    <w:rsid w:val="008D0779"/>
    <w:rsid w:val="008D2C17"/>
    <w:rsid w:val="008D3DF0"/>
    <w:rsid w:val="008D444B"/>
    <w:rsid w:val="008D6BE2"/>
    <w:rsid w:val="008D6CC7"/>
    <w:rsid w:val="008D768E"/>
    <w:rsid w:val="008D7B76"/>
    <w:rsid w:val="008E02AA"/>
    <w:rsid w:val="008E0C2C"/>
    <w:rsid w:val="008E2F52"/>
    <w:rsid w:val="008E4F95"/>
    <w:rsid w:val="008E66D6"/>
    <w:rsid w:val="008E6F6D"/>
    <w:rsid w:val="008E71EE"/>
    <w:rsid w:val="008E7426"/>
    <w:rsid w:val="008F00F6"/>
    <w:rsid w:val="008F0107"/>
    <w:rsid w:val="008F09E6"/>
    <w:rsid w:val="008F0AA6"/>
    <w:rsid w:val="008F20A8"/>
    <w:rsid w:val="008F4711"/>
    <w:rsid w:val="008F4720"/>
    <w:rsid w:val="008F4D6D"/>
    <w:rsid w:val="008F50F4"/>
    <w:rsid w:val="008F54D9"/>
    <w:rsid w:val="008F70C0"/>
    <w:rsid w:val="00902BA3"/>
    <w:rsid w:val="00903B9A"/>
    <w:rsid w:val="00904A05"/>
    <w:rsid w:val="00905595"/>
    <w:rsid w:val="00905715"/>
    <w:rsid w:val="0090596D"/>
    <w:rsid w:val="00906305"/>
    <w:rsid w:val="0090698F"/>
    <w:rsid w:val="0090751E"/>
    <w:rsid w:val="0090769B"/>
    <w:rsid w:val="00912C0B"/>
    <w:rsid w:val="00913105"/>
    <w:rsid w:val="0091371C"/>
    <w:rsid w:val="009164B7"/>
    <w:rsid w:val="009206D5"/>
    <w:rsid w:val="00921301"/>
    <w:rsid w:val="00922101"/>
    <w:rsid w:val="0092526C"/>
    <w:rsid w:val="00925EB9"/>
    <w:rsid w:val="00927333"/>
    <w:rsid w:val="00927F67"/>
    <w:rsid w:val="00930321"/>
    <w:rsid w:val="009317A7"/>
    <w:rsid w:val="00933AC9"/>
    <w:rsid w:val="0093588A"/>
    <w:rsid w:val="009360A7"/>
    <w:rsid w:val="0094170C"/>
    <w:rsid w:val="00942FE0"/>
    <w:rsid w:val="009432D7"/>
    <w:rsid w:val="00943FF7"/>
    <w:rsid w:val="009441C9"/>
    <w:rsid w:val="009448A1"/>
    <w:rsid w:val="00944DB6"/>
    <w:rsid w:val="00945997"/>
    <w:rsid w:val="0094698A"/>
    <w:rsid w:val="00947AD2"/>
    <w:rsid w:val="00950323"/>
    <w:rsid w:val="00952BF7"/>
    <w:rsid w:val="00952FDF"/>
    <w:rsid w:val="0095304B"/>
    <w:rsid w:val="00953C4F"/>
    <w:rsid w:val="00956BA4"/>
    <w:rsid w:val="009601F9"/>
    <w:rsid w:val="00961166"/>
    <w:rsid w:val="009664FF"/>
    <w:rsid w:val="00967194"/>
    <w:rsid w:val="009700D9"/>
    <w:rsid w:val="009710F1"/>
    <w:rsid w:val="00972581"/>
    <w:rsid w:val="0097326B"/>
    <w:rsid w:val="00975D5B"/>
    <w:rsid w:val="00977596"/>
    <w:rsid w:val="00977D98"/>
    <w:rsid w:val="009821AD"/>
    <w:rsid w:val="009834BE"/>
    <w:rsid w:val="00985C2F"/>
    <w:rsid w:val="009900E6"/>
    <w:rsid w:val="00990FE5"/>
    <w:rsid w:val="00991AEC"/>
    <w:rsid w:val="0099643A"/>
    <w:rsid w:val="0099786A"/>
    <w:rsid w:val="009A0FB0"/>
    <w:rsid w:val="009A19C0"/>
    <w:rsid w:val="009A34C4"/>
    <w:rsid w:val="009A3B64"/>
    <w:rsid w:val="009A5888"/>
    <w:rsid w:val="009A5E76"/>
    <w:rsid w:val="009A5E89"/>
    <w:rsid w:val="009A62F9"/>
    <w:rsid w:val="009B02F1"/>
    <w:rsid w:val="009B185D"/>
    <w:rsid w:val="009B2A97"/>
    <w:rsid w:val="009B4275"/>
    <w:rsid w:val="009B5CD5"/>
    <w:rsid w:val="009B61ED"/>
    <w:rsid w:val="009B7199"/>
    <w:rsid w:val="009B7CDE"/>
    <w:rsid w:val="009B7D58"/>
    <w:rsid w:val="009C062D"/>
    <w:rsid w:val="009C0923"/>
    <w:rsid w:val="009C1D53"/>
    <w:rsid w:val="009C33B7"/>
    <w:rsid w:val="009C5B11"/>
    <w:rsid w:val="009C5EDF"/>
    <w:rsid w:val="009C5EE4"/>
    <w:rsid w:val="009C68CD"/>
    <w:rsid w:val="009C7E15"/>
    <w:rsid w:val="009D0617"/>
    <w:rsid w:val="009D0809"/>
    <w:rsid w:val="009D0F48"/>
    <w:rsid w:val="009D13D2"/>
    <w:rsid w:val="009D19E0"/>
    <w:rsid w:val="009D426E"/>
    <w:rsid w:val="009D5C27"/>
    <w:rsid w:val="009D7D14"/>
    <w:rsid w:val="009E0462"/>
    <w:rsid w:val="009E0DC2"/>
    <w:rsid w:val="009E13D4"/>
    <w:rsid w:val="009E29AF"/>
    <w:rsid w:val="009E3998"/>
    <w:rsid w:val="009E3CD4"/>
    <w:rsid w:val="009E4243"/>
    <w:rsid w:val="009E4292"/>
    <w:rsid w:val="009E5C02"/>
    <w:rsid w:val="009F185F"/>
    <w:rsid w:val="009F495A"/>
    <w:rsid w:val="009F62C2"/>
    <w:rsid w:val="009F6656"/>
    <w:rsid w:val="009F6F81"/>
    <w:rsid w:val="00A02CBD"/>
    <w:rsid w:val="00A04946"/>
    <w:rsid w:val="00A07FB1"/>
    <w:rsid w:val="00A10227"/>
    <w:rsid w:val="00A15119"/>
    <w:rsid w:val="00A15F62"/>
    <w:rsid w:val="00A16001"/>
    <w:rsid w:val="00A16915"/>
    <w:rsid w:val="00A17351"/>
    <w:rsid w:val="00A17778"/>
    <w:rsid w:val="00A207FA"/>
    <w:rsid w:val="00A21671"/>
    <w:rsid w:val="00A219E6"/>
    <w:rsid w:val="00A2285E"/>
    <w:rsid w:val="00A2413D"/>
    <w:rsid w:val="00A25B3D"/>
    <w:rsid w:val="00A26A23"/>
    <w:rsid w:val="00A31198"/>
    <w:rsid w:val="00A31B69"/>
    <w:rsid w:val="00A34270"/>
    <w:rsid w:val="00A344AA"/>
    <w:rsid w:val="00A35671"/>
    <w:rsid w:val="00A35B4D"/>
    <w:rsid w:val="00A35C33"/>
    <w:rsid w:val="00A35CD3"/>
    <w:rsid w:val="00A404C6"/>
    <w:rsid w:val="00A40507"/>
    <w:rsid w:val="00A41855"/>
    <w:rsid w:val="00A41C7E"/>
    <w:rsid w:val="00A43460"/>
    <w:rsid w:val="00A452F3"/>
    <w:rsid w:val="00A45677"/>
    <w:rsid w:val="00A50596"/>
    <w:rsid w:val="00A5079A"/>
    <w:rsid w:val="00A521EF"/>
    <w:rsid w:val="00A55C50"/>
    <w:rsid w:val="00A55DCA"/>
    <w:rsid w:val="00A57923"/>
    <w:rsid w:val="00A60C53"/>
    <w:rsid w:val="00A614CD"/>
    <w:rsid w:val="00A6169C"/>
    <w:rsid w:val="00A636C1"/>
    <w:rsid w:val="00A646CC"/>
    <w:rsid w:val="00A64949"/>
    <w:rsid w:val="00A659D0"/>
    <w:rsid w:val="00A671DE"/>
    <w:rsid w:val="00A67860"/>
    <w:rsid w:val="00A67BF4"/>
    <w:rsid w:val="00A7014B"/>
    <w:rsid w:val="00A70A26"/>
    <w:rsid w:val="00A729E2"/>
    <w:rsid w:val="00A76583"/>
    <w:rsid w:val="00A76E03"/>
    <w:rsid w:val="00A80244"/>
    <w:rsid w:val="00A8036F"/>
    <w:rsid w:val="00A81DF4"/>
    <w:rsid w:val="00A83B55"/>
    <w:rsid w:val="00A84A32"/>
    <w:rsid w:val="00A8533F"/>
    <w:rsid w:val="00A86C48"/>
    <w:rsid w:val="00A8732F"/>
    <w:rsid w:val="00A87C7C"/>
    <w:rsid w:val="00A87C91"/>
    <w:rsid w:val="00A912B6"/>
    <w:rsid w:val="00A9349B"/>
    <w:rsid w:val="00A93CE4"/>
    <w:rsid w:val="00A9478F"/>
    <w:rsid w:val="00A950FA"/>
    <w:rsid w:val="00A96BD9"/>
    <w:rsid w:val="00AA014E"/>
    <w:rsid w:val="00AA077F"/>
    <w:rsid w:val="00AA0CCA"/>
    <w:rsid w:val="00AA13E8"/>
    <w:rsid w:val="00AA16FA"/>
    <w:rsid w:val="00AA4C57"/>
    <w:rsid w:val="00AA4E1A"/>
    <w:rsid w:val="00AB1482"/>
    <w:rsid w:val="00AB4720"/>
    <w:rsid w:val="00AB4F70"/>
    <w:rsid w:val="00AB58CD"/>
    <w:rsid w:val="00AB7E32"/>
    <w:rsid w:val="00AC1649"/>
    <w:rsid w:val="00AC2F28"/>
    <w:rsid w:val="00AC3F28"/>
    <w:rsid w:val="00AC5449"/>
    <w:rsid w:val="00AC5A7C"/>
    <w:rsid w:val="00AC5EEE"/>
    <w:rsid w:val="00AC6786"/>
    <w:rsid w:val="00AC6992"/>
    <w:rsid w:val="00AC6E43"/>
    <w:rsid w:val="00AC762E"/>
    <w:rsid w:val="00AC7C46"/>
    <w:rsid w:val="00AD0337"/>
    <w:rsid w:val="00AD1039"/>
    <w:rsid w:val="00AD13B1"/>
    <w:rsid w:val="00AD1CE8"/>
    <w:rsid w:val="00AD2948"/>
    <w:rsid w:val="00AD4D2C"/>
    <w:rsid w:val="00AD4D33"/>
    <w:rsid w:val="00AD546A"/>
    <w:rsid w:val="00AD5DA4"/>
    <w:rsid w:val="00AD5FC6"/>
    <w:rsid w:val="00AD6311"/>
    <w:rsid w:val="00AD6BD8"/>
    <w:rsid w:val="00AD726F"/>
    <w:rsid w:val="00AD7272"/>
    <w:rsid w:val="00AD7A7D"/>
    <w:rsid w:val="00AE043A"/>
    <w:rsid w:val="00AE16EB"/>
    <w:rsid w:val="00AE267B"/>
    <w:rsid w:val="00AE30B1"/>
    <w:rsid w:val="00AE39E5"/>
    <w:rsid w:val="00AE50BD"/>
    <w:rsid w:val="00AE6B0A"/>
    <w:rsid w:val="00AE6EC6"/>
    <w:rsid w:val="00AF0960"/>
    <w:rsid w:val="00AF0AB5"/>
    <w:rsid w:val="00AF3593"/>
    <w:rsid w:val="00AF3791"/>
    <w:rsid w:val="00AF4EAF"/>
    <w:rsid w:val="00AF5589"/>
    <w:rsid w:val="00AF58C2"/>
    <w:rsid w:val="00AF5DE6"/>
    <w:rsid w:val="00B0132E"/>
    <w:rsid w:val="00B040DC"/>
    <w:rsid w:val="00B05E62"/>
    <w:rsid w:val="00B0741B"/>
    <w:rsid w:val="00B07727"/>
    <w:rsid w:val="00B07BC5"/>
    <w:rsid w:val="00B07C88"/>
    <w:rsid w:val="00B122A7"/>
    <w:rsid w:val="00B1254C"/>
    <w:rsid w:val="00B12D6F"/>
    <w:rsid w:val="00B1339A"/>
    <w:rsid w:val="00B14D4B"/>
    <w:rsid w:val="00B16F26"/>
    <w:rsid w:val="00B17825"/>
    <w:rsid w:val="00B17AE0"/>
    <w:rsid w:val="00B202CF"/>
    <w:rsid w:val="00B208C9"/>
    <w:rsid w:val="00B22119"/>
    <w:rsid w:val="00B225AB"/>
    <w:rsid w:val="00B23666"/>
    <w:rsid w:val="00B23954"/>
    <w:rsid w:val="00B242EA"/>
    <w:rsid w:val="00B2480E"/>
    <w:rsid w:val="00B26FB5"/>
    <w:rsid w:val="00B30850"/>
    <w:rsid w:val="00B33432"/>
    <w:rsid w:val="00B33CFB"/>
    <w:rsid w:val="00B34464"/>
    <w:rsid w:val="00B34CE4"/>
    <w:rsid w:val="00B357B6"/>
    <w:rsid w:val="00B35B7E"/>
    <w:rsid w:val="00B374E0"/>
    <w:rsid w:val="00B41B02"/>
    <w:rsid w:val="00B44D35"/>
    <w:rsid w:val="00B4569C"/>
    <w:rsid w:val="00B4748E"/>
    <w:rsid w:val="00B508D6"/>
    <w:rsid w:val="00B519B7"/>
    <w:rsid w:val="00B51FA2"/>
    <w:rsid w:val="00B521F2"/>
    <w:rsid w:val="00B52BD2"/>
    <w:rsid w:val="00B55BBB"/>
    <w:rsid w:val="00B561C6"/>
    <w:rsid w:val="00B56573"/>
    <w:rsid w:val="00B56FF1"/>
    <w:rsid w:val="00B57EEE"/>
    <w:rsid w:val="00B60786"/>
    <w:rsid w:val="00B60E9C"/>
    <w:rsid w:val="00B60ED3"/>
    <w:rsid w:val="00B62E7F"/>
    <w:rsid w:val="00B649C7"/>
    <w:rsid w:val="00B6598C"/>
    <w:rsid w:val="00B66700"/>
    <w:rsid w:val="00B66C0D"/>
    <w:rsid w:val="00B66C69"/>
    <w:rsid w:val="00B6747D"/>
    <w:rsid w:val="00B6763A"/>
    <w:rsid w:val="00B70833"/>
    <w:rsid w:val="00B711D8"/>
    <w:rsid w:val="00B73107"/>
    <w:rsid w:val="00B731D3"/>
    <w:rsid w:val="00B743EF"/>
    <w:rsid w:val="00B74AA6"/>
    <w:rsid w:val="00B7581B"/>
    <w:rsid w:val="00B767F6"/>
    <w:rsid w:val="00B76A09"/>
    <w:rsid w:val="00B7719A"/>
    <w:rsid w:val="00B804F6"/>
    <w:rsid w:val="00B810BA"/>
    <w:rsid w:val="00B82A03"/>
    <w:rsid w:val="00B8366E"/>
    <w:rsid w:val="00B84957"/>
    <w:rsid w:val="00B86437"/>
    <w:rsid w:val="00B87937"/>
    <w:rsid w:val="00B87B8F"/>
    <w:rsid w:val="00B90F4D"/>
    <w:rsid w:val="00B91D3B"/>
    <w:rsid w:val="00B95A17"/>
    <w:rsid w:val="00B968CD"/>
    <w:rsid w:val="00B975A4"/>
    <w:rsid w:val="00BA02C8"/>
    <w:rsid w:val="00BA62B6"/>
    <w:rsid w:val="00BA6488"/>
    <w:rsid w:val="00BA6B32"/>
    <w:rsid w:val="00BA7B2B"/>
    <w:rsid w:val="00BB026D"/>
    <w:rsid w:val="00BB1E27"/>
    <w:rsid w:val="00BB2422"/>
    <w:rsid w:val="00BB2579"/>
    <w:rsid w:val="00BB2934"/>
    <w:rsid w:val="00BB2F69"/>
    <w:rsid w:val="00BB565B"/>
    <w:rsid w:val="00BB5AD5"/>
    <w:rsid w:val="00BB6379"/>
    <w:rsid w:val="00BB6DFA"/>
    <w:rsid w:val="00BC043B"/>
    <w:rsid w:val="00BC546C"/>
    <w:rsid w:val="00BC5A21"/>
    <w:rsid w:val="00BC6747"/>
    <w:rsid w:val="00BD0A71"/>
    <w:rsid w:val="00BD3BF3"/>
    <w:rsid w:val="00BD55CB"/>
    <w:rsid w:val="00BD60FD"/>
    <w:rsid w:val="00BD7209"/>
    <w:rsid w:val="00BE11B1"/>
    <w:rsid w:val="00BE28F2"/>
    <w:rsid w:val="00BE29B4"/>
    <w:rsid w:val="00BE3AAE"/>
    <w:rsid w:val="00BE3C77"/>
    <w:rsid w:val="00BE415C"/>
    <w:rsid w:val="00BE4372"/>
    <w:rsid w:val="00BE4832"/>
    <w:rsid w:val="00BE4FF5"/>
    <w:rsid w:val="00BE5A52"/>
    <w:rsid w:val="00BF0E5E"/>
    <w:rsid w:val="00BF1743"/>
    <w:rsid w:val="00BF29A2"/>
    <w:rsid w:val="00BF4063"/>
    <w:rsid w:val="00BF423D"/>
    <w:rsid w:val="00BF4B82"/>
    <w:rsid w:val="00BF70FA"/>
    <w:rsid w:val="00BF77EE"/>
    <w:rsid w:val="00C015C4"/>
    <w:rsid w:val="00C0365F"/>
    <w:rsid w:val="00C0593E"/>
    <w:rsid w:val="00C05CBA"/>
    <w:rsid w:val="00C05F40"/>
    <w:rsid w:val="00C06557"/>
    <w:rsid w:val="00C06D72"/>
    <w:rsid w:val="00C079EC"/>
    <w:rsid w:val="00C07CCE"/>
    <w:rsid w:val="00C11876"/>
    <w:rsid w:val="00C11BB3"/>
    <w:rsid w:val="00C12447"/>
    <w:rsid w:val="00C134A9"/>
    <w:rsid w:val="00C1389A"/>
    <w:rsid w:val="00C15E62"/>
    <w:rsid w:val="00C15F38"/>
    <w:rsid w:val="00C16B28"/>
    <w:rsid w:val="00C1708B"/>
    <w:rsid w:val="00C17630"/>
    <w:rsid w:val="00C2089C"/>
    <w:rsid w:val="00C2089E"/>
    <w:rsid w:val="00C20C9B"/>
    <w:rsid w:val="00C21F93"/>
    <w:rsid w:val="00C237F0"/>
    <w:rsid w:val="00C240D2"/>
    <w:rsid w:val="00C254A1"/>
    <w:rsid w:val="00C25C45"/>
    <w:rsid w:val="00C2778A"/>
    <w:rsid w:val="00C30013"/>
    <w:rsid w:val="00C317D6"/>
    <w:rsid w:val="00C3191D"/>
    <w:rsid w:val="00C31CB1"/>
    <w:rsid w:val="00C33F40"/>
    <w:rsid w:val="00C35CBE"/>
    <w:rsid w:val="00C36028"/>
    <w:rsid w:val="00C36AFD"/>
    <w:rsid w:val="00C36E1F"/>
    <w:rsid w:val="00C4328E"/>
    <w:rsid w:val="00C43E57"/>
    <w:rsid w:val="00C44B55"/>
    <w:rsid w:val="00C44B71"/>
    <w:rsid w:val="00C44BEA"/>
    <w:rsid w:val="00C45DDF"/>
    <w:rsid w:val="00C46366"/>
    <w:rsid w:val="00C46408"/>
    <w:rsid w:val="00C47518"/>
    <w:rsid w:val="00C478C9"/>
    <w:rsid w:val="00C5155C"/>
    <w:rsid w:val="00C52786"/>
    <w:rsid w:val="00C527DF"/>
    <w:rsid w:val="00C52EEA"/>
    <w:rsid w:val="00C53C42"/>
    <w:rsid w:val="00C54018"/>
    <w:rsid w:val="00C5462E"/>
    <w:rsid w:val="00C554E2"/>
    <w:rsid w:val="00C57CF6"/>
    <w:rsid w:val="00C6016A"/>
    <w:rsid w:val="00C6087D"/>
    <w:rsid w:val="00C613BE"/>
    <w:rsid w:val="00C6148E"/>
    <w:rsid w:val="00C616A4"/>
    <w:rsid w:val="00C61908"/>
    <w:rsid w:val="00C61CF6"/>
    <w:rsid w:val="00C62515"/>
    <w:rsid w:val="00C62635"/>
    <w:rsid w:val="00C62E7A"/>
    <w:rsid w:val="00C64B42"/>
    <w:rsid w:val="00C66C55"/>
    <w:rsid w:val="00C70D77"/>
    <w:rsid w:val="00C74EF0"/>
    <w:rsid w:val="00C76312"/>
    <w:rsid w:val="00C76D61"/>
    <w:rsid w:val="00C770A9"/>
    <w:rsid w:val="00C77CEA"/>
    <w:rsid w:val="00C808E0"/>
    <w:rsid w:val="00C81676"/>
    <w:rsid w:val="00C842DE"/>
    <w:rsid w:val="00C84464"/>
    <w:rsid w:val="00C84FEC"/>
    <w:rsid w:val="00C8523C"/>
    <w:rsid w:val="00C8549A"/>
    <w:rsid w:val="00C85A0D"/>
    <w:rsid w:val="00C9062E"/>
    <w:rsid w:val="00C90C75"/>
    <w:rsid w:val="00C90D76"/>
    <w:rsid w:val="00C923D5"/>
    <w:rsid w:val="00C92DA2"/>
    <w:rsid w:val="00C93409"/>
    <w:rsid w:val="00C9517A"/>
    <w:rsid w:val="00C95886"/>
    <w:rsid w:val="00C959FB"/>
    <w:rsid w:val="00C9622E"/>
    <w:rsid w:val="00C9722A"/>
    <w:rsid w:val="00C97905"/>
    <w:rsid w:val="00CA043C"/>
    <w:rsid w:val="00CA050C"/>
    <w:rsid w:val="00CA0983"/>
    <w:rsid w:val="00CA27C0"/>
    <w:rsid w:val="00CA3736"/>
    <w:rsid w:val="00CA3D29"/>
    <w:rsid w:val="00CA3D91"/>
    <w:rsid w:val="00CA5C1B"/>
    <w:rsid w:val="00CA7D7F"/>
    <w:rsid w:val="00CB160F"/>
    <w:rsid w:val="00CB161A"/>
    <w:rsid w:val="00CB5DC7"/>
    <w:rsid w:val="00CB7E1C"/>
    <w:rsid w:val="00CC0C59"/>
    <w:rsid w:val="00CC0F5B"/>
    <w:rsid w:val="00CC12FB"/>
    <w:rsid w:val="00CC1534"/>
    <w:rsid w:val="00CD00B7"/>
    <w:rsid w:val="00CD06F4"/>
    <w:rsid w:val="00CD0A7D"/>
    <w:rsid w:val="00CD189C"/>
    <w:rsid w:val="00CD257F"/>
    <w:rsid w:val="00CD28C7"/>
    <w:rsid w:val="00CD6E71"/>
    <w:rsid w:val="00CE1E6D"/>
    <w:rsid w:val="00CE32DD"/>
    <w:rsid w:val="00CE35B2"/>
    <w:rsid w:val="00CE4555"/>
    <w:rsid w:val="00CE7014"/>
    <w:rsid w:val="00CE7FC2"/>
    <w:rsid w:val="00CF0C48"/>
    <w:rsid w:val="00CF27BC"/>
    <w:rsid w:val="00CF2CFF"/>
    <w:rsid w:val="00CF2DCC"/>
    <w:rsid w:val="00CF468B"/>
    <w:rsid w:val="00CF4809"/>
    <w:rsid w:val="00CF48A2"/>
    <w:rsid w:val="00CF4B51"/>
    <w:rsid w:val="00CF5C26"/>
    <w:rsid w:val="00CF5F0F"/>
    <w:rsid w:val="00CF5F94"/>
    <w:rsid w:val="00CF6264"/>
    <w:rsid w:val="00CF6E87"/>
    <w:rsid w:val="00CF7636"/>
    <w:rsid w:val="00CF7703"/>
    <w:rsid w:val="00CF79CB"/>
    <w:rsid w:val="00D01799"/>
    <w:rsid w:val="00D02E6F"/>
    <w:rsid w:val="00D02E7E"/>
    <w:rsid w:val="00D04F8D"/>
    <w:rsid w:val="00D07BDF"/>
    <w:rsid w:val="00D10413"/>
    <w:rsid w:val="00D10D8F"/>
    <w:rsid w:val="00D1141F"/>
    <w:rsid w:val="00D11492"/>
    <w:rsid w:val="00D1334E"/>
    <w:rsid w:val="00D1349C"/>
    <w:rsid w:val="00D161BF"/>
    <w:rsid w:val="00D16EF2"/>
    <w:rsid w:val="00D1790D"/>
    <w:rsid w:val="00D22AE1"/>
    <w:rsid w:val="00D2399E"/>
    <w:rsid w:val="00D2517F"/>
    <w:rsid w:val="00D257A1"/>
    <w:rsid w:val="00D257F3"/>
    <w:rsid w:val="00D26940"/>
    <w:rsid w:val="00D269AE"/>
    <w:rsid w:val="00D300B8"/>
    <w:rsid w:val="00D30669"/>
    <w:rsid w:val="00D31B54"/>
    <w:rsid w:val="00D32F02"/>
    <w:rsid w:val="00D339E3"/>
    <w:rsid w:val="00D34652"/>
    <w:rsid w:val="00D34959"/>
    <w:rsid w:val="00D36123"/>
    <w:rsid w:val="00D37012"/>
    <w:rsid w:val="00D37C0C"/>
    <w:rsid w:val="00D42004"/>
    <w:rsid w:val="00D42B02"/>
    <w:rsid w:val="00D43824"/>
    <w:rsid w:val="00D43F7B"/>
    <w:rsid w:val="00D44F83"/>
    <w:rsid w:val="00D47A5C"/>
    <w:rsid w:val="00D514B9"/>
    <w:rsid w:val="00D523D0"/>
    <w:rsid w:val="00D55369"/>
    <w:rsid w:val="00D55C18"/>
    <w:rsid w:val="00D55E95"/>
    <w:rsid w:val="00D60926"/>
    <w:rsid w:val="00D610ED"/>
    <w:rsid w:val="00D6235C"/>
    <w:rsid w:val="00D63BE7"/>
    <w:rsid w:val="00D63D76"/>
    <w:rsid w:val="00D65D9F"/>
    <w:rsid w:val="00D6650E"/>
    <w:rsid w:val="00D678DB"/>
    <w:rsid w:val="00D67EFF"/>
    <w:rsid w:val="00D725E8"/>
    <w:rsid w:val="00D7364E"/>
    <w:rsid w:val="00D7466A"/>
    <w:rsid w:val="00D7549D"/>
    <w:rsid w:val="00D81939"/>
    <w:rsid w:val="00D83DD8"/>
    <w:rsid w:val="00D83E80"/>
    <w:rsid w:val="00D845FF"/>
    <w:rsid w:val="00D85566"/>
    <w:rsid w:val="00D856C6"/>
    <w:rsid w:val="00D857D8"/>
    <w:rsid w:val="00D86219"/>
    <w:rsid w:val="00D913B4"/>
    <w:rsid w:val="00D9236C"/>
    <w:rsid w:val="00D92BD0"/>
    <w:rsid w:val="00D965B2"/>
    <w:rsid w:val="00D96E15"/>
    <w:rsid w:val="00D96F26"/>
    <w:rsid w:val="00D979C3"/>
    <w:rsid w:val="00DA0019"/>
    <w:rsid w:val="00DA0439"/>
    <w:rsid w:val="00DA0DB4"/>
    <w:rsid w:val="00DA0E69"/>
    <w:rsid w:val="00DA1D71"/>
    <w:rsid w:val="00DA2DB6"/>
    <w:rsid w:val="00DA36DB"/>
    <w:rsid w:val="00DB0E2F"/>
    <w:rsid w:val="00DB18CC"/>
    <w:rsid w:val="00DB1A8D"/>
    <w:rsid w:val="00DB3330"/>
    <w:rsid w:val="00DB3ADA"/>
    <w:rsid w:val="00DB5C34"/>
    <w:rsid w:val="00DB5C5F"/>
    <w:rsid w:val="00DC017C"/>
    <w:rsid w:val="00DC071C"/>
    <w:rsid w:val="00DC0F18"/>
    <w:rsid w:val="00DC1ED5"/>
    <w:rsid w:val="00DC375D"/>
    <w:rsid w:val="00DC6DE6"/>
    <w:rsid w:val="00DC6E56"/>
    <w:rsid w:val="00DD08DC"/>
    <w:rsid w:val="00DD26E8"/>
    <w:rsid w:val="00DD27FF"/>
    <w:rsid w:val="00DD45A3"/>
    <w:rsid w:val="00DD4CBF"/>
    <w:rsid w:val="00DD6603"/>
    <w:rsid w:val="00DD7297"/>
    <w:rsid w:val="00DE5ACB"/>
    <w:rsid w:val="00DE7217"/>
    <w:rsid w:val="00DF0C0E"/>
    <w:rsid w:val="00DF1DFD"/>
    <w:rsid w:val="00DF2684"/>
    <w:rsid w:val="00DF3B9D"/>
    <w:rsid w:val="00DF4EE0"/>
    <w:rsid w:val="00DF4F7D"/>
    <w:rsid w:val="00DF4FDC"/>
    <w:rsid w:val="00DF512D"/>
    <w:rsid w:val="00DF6823"/>
    <w:rsid w:val="00E001C2"/>
    <w:rsid w:val="00E0291D"/>
    <w:rsid w:val="00E031E8"/>
    <w:rsid w:val="00E0461D"/>
    <w:rsid w:val="00E05BC2"/>
    <w:rsid w:val="00E07DCB"/>
    <w:rsid w:val="00E152E3"/>
    <w:rsid w:val="00E16CAA"/>
    <w:rsid w:val="00E17BE1"/>
    <w:rsid w:val="00E21434"/>
    <w:rsid w:val="00E21917"/>
    <w:rsid w:val="00E21BB7"/>
    <w:rsid w:val="00E2244B"/>
    <w:rsid w:val="00E22758"/>
    <w:rsid w:val="00E22DD3"/>
    <w:rsid w:val="00E25A34"/>
    <w:rsid w:val="00E26076"/>
    <w:rsid w:val="00E26E10"/>
    <w:rsid w:val="00E30C9B"/>
    <w:rsid w:val="00E310E8"/>
    <w:rsid w:val="00E31954"/>
    <w:rsid w:val="00E32441"/>
    <w:rsid w:val="00E32E93"/>
    <w:rsid w:val="00E35399"/>
    <w:rsid w:val="00E359D0"/>
    <w:rsid w:val="00E367A9"/>
    <w:rsid w:val="00E36D88"/>
    <w:rsid w:val="00E37FA3"/>
    <w:rsid w:val="00E407DB"/>
    <w:rsid w:val="00E4097F"/>
    <w:rsid w:val="00E412C4"/>
    <w:rsid w:val="00E419ED"/>
    <w:rsid w:val="00E42652"/>
    <w:rsid w:val="00E4282E"/>
    <w:rsid w:val="00E429BA"/>
    <w:rsid w:val="00E42F49"/>
    <w:rsid w:val="00E433EB"/>
    <w:rsid w:val="00E436EC"/>
    <w:rsid w:val="00E43DA4"/>
    <w:rsid w:val="00E44437"/>
    <w:rsid w:val="00E46B79"/>
    <w:rsid w:val="00E510D7"/>
    <w:rsid w:val="00E51470"/>
    <w:rsid w:val="00E520FC"/>
    <w:rsid w:val="00E52EED"/>
    <w:rsid w:val="00E56448"/>
    <w:rsid w:val="00E6024E"/>
    <w:rsid w:val="00E62288"/>
    <w:rsid w:val="00E6361B"/>
    <w:rsid w:val="00E64BAF"/>
    <w:rsid w:val="00E65160"/>
    <w:rsid w:val="00E67CB2"/>
    <w:rsid w:val="00E70897"/>
    <w:rsid w:val="00E72338"/>
    <w:rsid w:val="00E72CD4"/>
    <w:rsid w:val="00E74E9E"/>
    <w:rsid w:val="00E759C2"/>
    <w:rsid w:val="00E77B8F"/>
    <w:rsid w:val="00E81300"/>
    <w:rsid w:val="00E82380"/>
    <w:rsid w:val="00E825A7"/>
    <w:rsid w:val="00E833AE"/>
    <w:rsid w:val="00E91355"/>
    <w:rsid w:val="00E91CC9"/>
    <w:rsid w:val="00E91E6D"/>
    <w:rsid w:val="00E927CC"/>
    <w:rsid w:val="00E93351"/>
    <w:rsid w:val="00E93E27"/>
    <w:rsid w:val="00E957D2"/>
    <w:rsid w:val="00E959DC"/>
    <w:rsid w:val="00E96C57"/>
    <w:rsid w:val="00EA2C34"/>
    <w:rsid w:val="00EA385A"/>
    <w:rsid w:val="00EA4103"/>
    <w:rsid w:val="00EA4D5B"/>
    <w:rsid w:val="00EA6055"/>
    <w:rsid w:val="00EA71A0"/>
    <w:rsid w:val="00EA758C"/>
    <w:rsid w:val="00EB1275"/>
    <w:rsid w:val="00EB13B8"/>
    <w:rsid w:val="00EB2C19"/>
    <w:rsid w:val="00EB3DF2"/>
    <w:rsid w:val="00EB40E1"/>
    <w:rsid w:val="00EB4117"/>
    <w:rsid w:val="00EB700D"/>
    <w:rsid w:val="00EB70EB"/>
    <w:rsid w:val="00EC0EF0"/>
    <w:rsid w:val="00EC312A"/>
    <w:rsid w:val="00EC3C69"/>
    <w:rsid w:val="00EC4073"/>
    <w:rsid w:val="00EC46B9"/>
    <w:rsid w:val="00EC4DCC"/>
    <w:rsid w:val="00EC5BFA"/>
    <w:rsid w:val="00EC77D8"/>
    <w:rsid w:val="00ED0485"/>
    <w:rsid w:val="00ED4587"/>
    <w:rsid w:val="00ED5656"/>
    <w:rsid w:val="00ED6606"/>
    <w:rsid w:val="00ED7088"/>
    <w:rsid w:val="00EE0B29"/>
    <w:rsid w:val="00EE2F5C"/>
    <w:rsid w:val="00EE4D5A"/>
    <w:rsid w:val="00EE54A8"/>
    <w:rsid w:val="00EE5644"/>
    <w:rsid w:val="00EE5EA1"/>
    <w:rsid w:val="00EE5F37"/>
    <w:rsid w:val="00EE6263"/>
    <w:rsid w:val="00EE6C9B"/>
    <w:rsid w:val="00EE774E"/>
    <w:rsid w:val="00EE7B3C"/>
    <w:rsid w:val="00EF0141"/>
    <w:rsid w:val="00EF0235"/>
    <w:rsid w:val="00EF05EC"/>
    <w:rsid w:val="00EF0EDE"/>
    <w:rsid w:val="00EF1338"/>
    <w:rsid w:val="00EF22C9"/>
    <w:rsid w:val="00EF2DCD"/>
    <w:rsid w:val="00EF4D4D"/>
    <w:rsid w:val="00EF5530"/>
    <w:rsid w:val="00EF6001"/>
    <w:rsid w:val="00F00A26"/>
    <w:rsid w:val="00F00B4C"/>
    <w:rsid w:val="00F01BCB"/>
    <w:rsid w:val="00F02F9D"/>
    <w:rsid w:val="00F03B8E"/>
    <w:rsid w:val="00F04433"/>
    <w:rsid w:val="00F06BD4"/>
    <w:rsid w:val="00F106B5"/>
    <w:rsid w:val="00F10B00"/>
    <w:rsid w:val="00F11024"/>
    <w:rsid w:val="00F11A95"/>
    <w:rsid w:val="00F11C9A"/>
    <w:rsid w:val="00F12D43"/>
    <w:rsid w:val="00F12E58"/>
    <w:rsid w:val="00F13E84"/>
    <w:rsid w:val="00F15887"/>
    <w:rsid w:val="00F1648D"/>
    <w:rsid w:val="00F16962"/>
    <w:rsid w:val="00F16B1E"/>
    <w:rsid w:val="00F200FA"/>
    <w:rsid w:val="00F20F2B"/>
    <w:rsid w:val="00F21415"/>
    <w:rsid w:val="00F2166E"/>
    <w:rsid w:val="00F227F4"/>
    <w:rsid w:val="00F2286C"/>
    <w:rsid w:val="00F25132"/>
    <w:rsid w:val="00F26427"/>
    <w:rsid w:val="00F2656D"/>
    <w:rsid w:val="00F271AF"/>
    <w:rsid w:val="00F27D11"/>
    <w:rsid w:val="00F3223B"/>
    <w:rsid w:val="00F334A3"/>
    <w:rsid w:val="00F36427"/>
    <w:rsid w:val="00F37F8B"/>
    <w:rsid w:val="00F40076"/>
    <w:rsid w:val="00F432BB"/>
    <w:rsid w:val="00F434EB"/>
    <w:rsid w:val="00F43A3F"/>
    <w:rsid w:val="00F43B7E"/>
    <w:rsid w:val="00F43CAF"/>
    <w:rsid w:val="00F4454D"/>
    <w:rsid w:val="00F460D3"/>
    <w:rsid w:val="00F463BC"/>
    <w:rsid w:val="00F46489"/>
    <w:rsid w:val="00F5134B"/>
    <w:rsid w:val="00F51D8D"/>
    <w:rsid w:val="00F5430C"/>
    <w:rsid w:val="00F56399"/>
    <w:rsid w:val="00F56617"/>
    <w:rsid w:val="00F56D3E"/>
    <w:rsid w:val="00F57204"/>
    <w:rsid w:val="00F622A8"/>
    <w:rsid w:val="00F625E5"/>
    <w:rsid w:val="00F62B09"/>
    <w:rsid w:val="00F62E41"/>
    <w:rsid w:val="00F6508A"/>
    <w:rsid w:val="00F6531B"/>
    <w:rsid w:val="00F65E73"/>
    <w:rsid w:val="00F66380"/>
    <w:rsid w:val="00F664B0"/>
    <w:rsid w:val="00F67D16"/>
    <w:rsid w:val="00F71BB8"/>
    <w:rsid w:val="00F73187"/>
    <w:rsid w:val="00F76CF0"/>
    <w:rsid w:val="00F80EB3"/>
    <w:rsid w:val="00F843CE"/>
    <w:rsid w:val="00F865D9"/>
    <w:rsid w:val="00F867E9"/>
    <w:rsid w:val="00F875F8"/>
    <w:rsid w:val="00F87AA8"/>
    <w:rsid w:val="00F90954"/>
    <w:rsid w:val="00F91681"/>
    <w:rsid w:val="00F938B2"/>
    <w:rsid w:val="00F94BA2"/>
    <w:rsid w:val="00F9522C"/>
    <w:rsid w:val="00FA01D6"/>
    <w:rsid w:val="00FA0B12"/>
    <w:rsid w:val="00FA1C01"/>
    <w:rsid w:val="00FA2E6A"/>
    <w:rsid w:val="00FA3E80"/>
    <w:rsid w:val="00FA473D"/>
    <w:rsid w:val="00FA4C5E"/>
    <w:rsid w:val="00FA5731"/>
    <w:rsid w:val="00FA5883"/>
    <w:rsid w:val="00FA5C22"/>
    <w:rsid w:val="00FA6AEF"/>
    <w:rsid w:val="00FA6CB9"/>
    <w:rsid w:val="00FA7E71"/>
    <w:rsid w:val="00FB23B0"/>
    <w:rsid w:val="00FB285A"/>
    <w:rsid w:val="00FB41D0"/>
    <w:rsid w:val="00FB4A9A"/>
    <w:rsid w:val="00FB4FB6"/>
    <w:rsid w:val="00FB6341"/>
    <w:rsid w:val="00FC0C31"/>
    <w:rsid w:val="00FC1CFB"/>
    <w:rsid w:val="00FC2548"/>
    <w:rsid w:val="00FC3161"/>
    <w:rsid w:val="00FC3911"/>
    <w:rsid w:val="00FC517E"/>
    <w:rsid w:val="00FC5AC0"/>
    <w:rsid w:val="00FC6353"/>
    <w:rsid w:val="00FC7C38"/>
    <w:rsid w:val="00FD158E"/>
    <w:rsid w:val="00FD26E8"/>
    <w:rsid w:val="00FD2B5B"/>
    <w:rsid w:val="00FD3768"/>
    <w:rsid w:val="00FD441F"/>
    <w:rsid w:val="00FD4D7F"/>
    <w:rsid w:val="00FD5DA8"/>
    <w:rsid w:val="00FD6200"/>
    <w:rsid w:val="00FE2A09"/>
    <w:rsid w:val="00FE3D3E"/>
    <w:rsid w:val="00FE43BB"/>
    <w:rsid w:val="00FE523A"/>
    <w:rsid w:val="00FE5FC1"/>
    <w:rsid w:val="00FE6F72"/>
    <w:rsid w:val="00FF1648"/>
    <w:rsid w:val="00FF3100"/>
    <w:rsid w:val="00FF335B"/>
    <w:rsid w:val="00FF3F77"/>
    <w:rsid w:val="00FF4758"/>
    <w:rsid w:val="00FF5875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7F3A3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7F3A3F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f5">
    <w:name w:val="Revision"/>
    <w:hidden/>
    <w:uiPriority w:val="99"/>
    <w:semiHidden/>
    <w:rsid w:val="002821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5364</TotalTime>
  <Pages>3</Pages>
  <Words>1204</Words>
  <Characters>6864</Characters>
  <Application>Microsoft Office Word</Application>
  <DocSecurity>0</DocSecurity>
  <Lines>57</Lines>
  <Paragraphs>16</Paragraphs>
  <ScaleCrop>false</ScaleCrop>
  <Company/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YAN</cp:lastModifiedBy>
  <cp:revision>3629</cp:revision>
  <dcterms:created xsi:type="dcterms:W3CDTF">2022-07-26T06:27:00Z</dcterms:created>
  <dcterms:modified xsi:type="dcterms:W3CDTF">2023-02-16T08:49:00Z</dcterms:modified>
</cp:coreProperties>
</file>